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6FCC" w14:textId="77777777" w:rsidR="00077C61" w:rsidRDefault="00000000">
      <w:pPr>
        <w:spacing w:after="0" w:line="259" w:lineRule="auto"/>
        <w:ind w:right="2"/>
        <w:jc w:val="center"/>
      </w:pPr>
      <w:r>
        <w:rPr>
          <w:b/>
        </w:rPr>
        <w:t xml:space="preserve">REGULAMIN PRAKTYK SPECJALIZACYJNYCH CIĄGŁYCH </w:t>
      </w:r>
    </w:p>
    <w:p w14:paraId="2422A94C" w14:textId="77777777" w:rsidR="00077C61" w:rsidRDefault="00000000">
      <w:pPr>
        <w:spacing w:after="0" w:line="259" w:lineRule="auto"/>
        <w:ind w:left="336" w:firstLine="0"/>
        <w:jc w:val="center"/>
      </w:pPr>
      <w:r>
        <w:rPr>
          <w:b/>
        </w:rPr>
        <w:t xml:space="preserve"> </w:t>
      </w:r>
    </w:p>
    <w:p w14:paraId="60C58753" w14:textId="77777777" w:rsidR="00077C61" w:rsidRDefault="00000000">
      <w:pPr>
        <w:pStyle w:val="Nagwek1"/>
        <w:spacing w:after="53"/>
        <w:ind w:left="288" w:right="1"/>
      </w:pPr>
      <w:r>
        <w:t xml:space="preserve">STUDENTÓW WYDZIAŁU FILOLOGICZNEGO </w:t>
      </w:r>
    </w:p>
    <w:p w14:paraId="14E55645" w14:textId="77777777" w:rsidR="00077C61" w:rsidRDefault="00000000">
      <w:pPr>
        <w:spacing w:after="20" w:line="259" w:lineRule="auto"/>
        <w:ind w:left="1351" w:firstLine="0"/>
        <w:jc w:val="left"/>
      </w:pPr>
      <w:r>
        <w:rPr>
          <w:b/>
          <w:color w:val="4471C4"/>
        </w:rPr>
        <w:t xml:space="preserve">KIERUNKU INFORMATOLOGIA Z BIZNESOWYM JĘZYKIEM ANGIELSKIM </w:t>
      </w:r>
    </w:p>
    <w:p w14:paraId="3D2B43BF" w14:textId="77777777" w:rsidR="00077C61" w:rsidRDefault="00000000">
      <w:pPr>
        <w:spacing w:after="218" w:line="259" w:lineRule="auto"/>
        <w:jc w:val="center"/>
      </w:pPr>
      <w:r>
        <w:t xml:space="preserve">Studia magisterskie </w:t>
      </w:r>
    </w:p>
    <w:p w14:paraId="3FD2D672" w14:textId="77777777" w:rsidR="00077C61" w:rsidRDefault="00000000">
      <w:pPr>
        <w:spacing w:after="213" w:line="259" w:lineRule="auto"/>
        <w:ind w:left="283" w:firstLine="0"/>
        <w:jc w:val="left"/>
      </w:pPr>
      <w:r>
        <w:t xml:space="preserve"> </w:t>
      </w:r>
    </w:p>
    <w:p w14:paraId="1679A803" w14:textId="77777777" w:rsidR="00077C61" w:rsidRDefault="00000000">
      <w:pPr>
        <w:spacing w:after="58" w:line="259" w:lineRule="auto"/>
        <w:ind w:left="278"/>
        <w:jc w:val="left"/>
      </w:pPr>
      <w:r>
        <w:rPr>
          <w:b/>
          <w:color w:val="243F60"/>
        </w:rPr>
        <w:t xml:space="preserve">w opracowaniu dr. Zbigniewa Gruszki  </w:t>
      </w:r>
    </w:p>
    <w:p w14:paraId="542F3156" w14:textId="4100E1B9" w:rsidR="00077C61" w:rsidRDefault="00000000">
      <w:pPr>
        <w:spacing w:line="484" w:lineRule="auto"/>
        <w:ind w:left="278" w:right="115"/>
      </w:pPr>
      <w:r>
        <w:t xml:space="preserve">opiekuna praktyk specjalizacyjnych na kierunku Informatologia z biznesowym językiem angielskim </w:t>
      </w:r>
      <w:r w:rsidR="00E43908">
        <w:br/>
      </w:r>
      <w:r>
        <w:rPr>
          <w:b/>
          <w:color w:val="243F60"/>
        </w:rPr>
        <w:t>na podst. dokumentu dr hab. prof. UŁ Marioli Antczak</w:t>
      </w:r>
      <w:r>
        <w:t xml:space="preserve"> </w:t>
      </w:r>
    </w:p>
    <w:p w14:paraId="31849D90" w14:textId="7A7D377C" w:rsidR="00077C61" w:rsidRDefault="00000000">
      <w:pPr>
        <w:ind w:left="278"/>
      </w:pPr>
      <w:r>
        <w:t xml:space="preserve">zatwierdzony przez kierownika Katedry </w:t>
      </w:r>
      <w:proofErr w:type="spellStart"/>
      <w:r>
        <w:t>IiB</w:t>
      </w:r>
      <w:proofErr w:type="spellEnd"/>
      <w:r>
        <w:t xml:space="preserve"> UŁ</w:t>
      </w:r>
      <w:r w:rsidR="0013112E">
        <w:t xml:space="preserve"> 1.02.2025</w:t>
      </w:r>
      <w:r>
        <w:t xml:space="preserve"> </w:t>
      </w:r>
    </w:p>
    <w:p w14:paraId="479D77AD" w14:textId="77777777" w:rsidR="00077C61" w:rsidRDefault="00000000">
      <w:pPr>
        <w:spacing w:after="216" w:line="259" w:lineRule="auto"/>
        <w:ind w:left="283" w:firstLine="0"/>
        <w:jc w:val="left"/>
      </w:pPr>
      <w:r>
        <w:t xml:space="preserve"> </w:t>
      </w:r>
    </w:p>
    <w:p w14:paraId="7F0503EE" w14:textId="77777777" w:rsidR="00077C61" w:rsidRDefault="00000000">
      <w:pPr>
        <w:spacing w:after="20" w:line="259" w:lineRule="auto"/>
        <w:ind w:left="278"/>
        <w:jc w:val="left"/>
      </w:pPr>
      <w:r>
        <w:rPr>
          <w:b/>
          <w:color w:val="243F60"/>
        </w:rPr>
        <w:t xml:space="preserve">SPIS TREŚCI </w:t>
      </w:r>
    </w:p>
    <w:p w14:paraId="7E74CABA" w14:textId="77777777" w:rsidR="00077C61" w:rsidRDefault="00000000" w:rsidP="00E43908">
      <w:pPr>
        <w:numPr>
          <w:ilvl w:val="0"/>
          <w:numId w:val="1"/>
        </w:numPr>
        <w:tabs>
          <w:tab w:val="left" w:pos="709"/>
        </w:tabs>
        <w:ind w:left="426" w:right="2459" w:firstLine="0"/>
      </w:pPr>
      <w:r>
        <w:t xml:space="preserve">Charakter i czas trwania praktyk </w:t>
      </w:r>
    </w:p>
    <w:p w14:paraId="791893A7" w14:textId="77777777" w:rsidR="00EC6737" w:rsidRDefault="00000000" w:rsidP="00E43908">
      <w:pPr>
        <w:numPr>
          <w:ilvl w:val="0"/>
          <w:numId w:val="1"/>
        </w:numPr>
        <w:tabs>
          <w:tab w:val="left" w:pos="709"/>
        </w:tabs>
        <w:spacing w:after="27"/>
        <w:ind w:left="426" w:right="2459" w:firstLine="0"/>
      </w:pPr>
      <w:r>
        <w:t xml:space="preserve">Porozumienie i skierowanie na praktyki </w:t>
      </w:r>
    </w:p>
    <w:p w14:paraId="27C512D4" w14:textId="77777777" w:rsidR="00EC6737" w:rsidRDefault="00000000" w:rsidP="00E43908">
      <w:pPr>
        <w:numPr>
          <w:ilvl w:val="0"/>
          <w:numId w:val="1"/>
        </w:numPr>
        <w:tabs>
          <w:tab w:val="left" w:pos="709"/>
        </w:tabs>
        <w:spacing w:after="27"/>
        <w:ind w:left="426" w:right="2459" w:firstLine="0"/>
      </w:pPr>
      <w:r>
        <w:t xml:space="preserve">Cele praktyk </w:t>
      </w:r>
    </w:p>
    <w:p w14:paraId="79BBF83A" w14:textId="77777777" w:rsidR="00EC6737" w:rsidRDefault="00EC6737" w:rsidP="00E43908">
      <w:pPr>
        <w:numPr>
          <w:ilvl w:val="0"/>
          <w:numId w:val="1"/>
        </w:numPr>
        <w:tabs>
          <w:tab w:val="left" w:pos="709"/>
        </w:tabs>
        <w:spacing w:after="27"/>
        <w:ind w:left="426" w:right="1153" w:firstLine="0"/>
      </w:pPr>
      <w:r>
        <w:t xml:space="preserve"> Formy aktywności studenta podczas praktyk</w:t>
      </w:r>
    </w:p>
    <w:p w14:paraId="0FC19322" w14:textId="77777777" w:rsidR="00E43908" w:rsidRDefault="00000000" w:rsidP="00E43908">
      <w:pPr>
        <w:numPr>
          <w:ilvl w:val="0"/>
          <w:numId w:val="1"/>
        </w:numPr>
        <w:tabs>
          <w:tab w:val="left" w:pos="709"/>
        </w:tabs>
        <w:spacing w:after="27"/>
        <w:ind w:left="426" w:right="1153" w:firstLine="0"/>
      </w:pPr>
      <w:r>
        <w:t xml:space="preserve">Zalecenia dla dyrekcji placówek oraz zakładowego opiekuna praktyk </w:t>
      </w:r>
    </w:p>
    <w:p w14:paraId="2888BE87" w14:textId="77777777" w:rsidR="00E43908" w:rsidRDefault="00000000" w:rsidP="00E43908">
      <w:pPr>
        <w:numPr>
          <w:ilvl w:val="0"/>
          <w:numId w:val="1"/>
        </w:numPr>
        <w:tabs>
          <w:tab w:val="left" w:pos="709"/>
        </w:tabs>
        <w:spacing w:after="27"/>
        <w:ind w:left="426" w:right="1153" w:firstLine="0"/>
      </w:pPr>
      <w:r>
        <w:t>Warunki zaliczenia praktyk</w:t>
      </w:r>
    </w:p>
    <w:p w14:paraId="621E0606" w14:textId="3F59C9F5" w:rsidR="00077C61" w:rsidRDefault="00000000" w:rsidP="00E43908">
      <w:pPr>
        <w:pStyle w:val="Akapitzlist"/>
        <w:numPr>
          <w:ilvl w:val="0"/>
          <w:numId w:val="1"/>
        </w:numPr>
        <w:tabs>
          <w:tab w:val="left" w:pos="709"/>
        </w:tabs>
        <w:spacing w:after="27"/>
        <w:ind w:right="1153"/>
      </w:pPr>
      <w:r>
        <w:t xml:space="preserve">Dokumentacja sprawozdawcza z praktyk </w:t>
      </w:r>
    </w:p>
    <w:p w14:paraId="34DA0745" w14:textId="77777777" w:rsidR="00077C61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2B55BBE8" w14:textId="77777777" w:rsidR="00077C61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131684F5" w14:textId="77777777" w:rsidR="00077C61" w:rsidRDefault="00000000">
      <w:pPr>
        <w:pStyle w:val="Nagwek2"/>
        <w:ind w:left="278"/>
      </w:pPr>
      <w:r>
        <w:t>I. CHARAKTER i CZAS TRWANIA PRAKTYK</w:t>
      </w:r>
      <w:r>
        <w:rPr>
          <w:u w:val="none"/>
        </w:rPr>
        <w:t xml:space="preserve"> </w:t>
      </w:r>
    </w:p>
    <w:p w14:paraId="61F75E07" w14:textId="77777777" w:rsidR="00077C61" w:rsidRDefault="00000000">
      <w:pPr>
        <w:spacing w:after="22" w:line="259" w:lineRule="auto"/>
        <w:ind w:left="283" w:firstLine="0"/>
        <w:jc w:val="left"/>
      </w:pPr>
      <w:r>
        <w:rPr>
          <w:b/>
        </w:rPr>
        <w:t xml:space="preserve"> </w:t>
      </w:r>
    </w:p>
    <w:p w14:paraId="69DF2721" w14:textId="77777777" w:rsidR="00077C61" w:rsidRDefault="00000000">
      <w:pPr>
        <w:ind w:left="278"/>
      </w:pPr>
      <w:r>
        <w:t xml:space="preserve">Praktyki specjalizacyjne ciągłe dla studentów: </w:t>
      </w:r>
    </w:p>
    <w:p w14:paraId="30ED0F1B" w14:textId="77777777" w:rsidR="00077C61" w:rsidRDefault="00000000">
      <w:pPr>
        <w:spacing w:after="31" w:line="259" w:lineRule="auto"/>
        <w:ind w:left="283" w:firstLine="0"/>
        <w:jc w:val="left"/>
      </w:pPr>
      <w:r>
        <w:t xml:space="preserve"> </w:t>
      </w:r>
    </w:p>
    <w:p w14:paraId="11694ACA" w14:textId="1A3C6AD4" w:rsidR="00077C61" w:rsidRDefault="00000000">
      <w:pPr>
        <w:numPr>
          <w:ilvl w:val="0"/>
          <w:numId w:val="3"/>
        </w:numPr>
        <w:spacing w:after="40"/>
        <w:ind w:hanging="425"/>
      </w:pPr>
      <w:r>
        <w:t>podlegają obowiązkowemu zaliczeniu przez kierunkowego opiekuna praktyk na podstawie oceny i opinii zakładowego opiekuna praktyk, oceny opiekuna kierunkowego i samooceny studenta</w:t>
      </w:r>
      <w:r w:rsidR="00C1587A">
        <w:t>,</w:t>
      </w:r>
    </w:p>
    <w:p w14:paraId="0F66E1E8" w14:textId="091A46EE" w:rsidR="00077C61" w:rsidRDefault="00000000">
      <w:pPr>
        <w:numPr>
          <w:ilvl w:val="0"/>
          <w:numId w:val="3"/>
        </w:numPr>
        <w:ind w:hanging="425"/>
      </w:pPr>
      <w:r>
        <w:t xml:space="preserve">są organizowane dla studentów studiów magisterskich </w:t>
      </w:r>
      <w:r w:rsidR="00E43908">
        <w:t>w trakcie</w:t>
      </w:r>
      <w:r>
        <w:t xml:space="preserve"> I roku studiów</w:t>
      </w:r>
      <w:r w:rsidR="00E43908">
        <w:t xml:space="preserve"> i rozliczane wraz z semestrem letnim,</w:t>
      </w:r>
      <w:r>
        <w:t xml:space="preserve"> </w:t>
      </w:r>
    </w:p>
    <w:p w14:paraId="78F52F6F" w14:textId="6BE32BE9" w:rsidR="00077C61" w:rsidRDefault="00000000">
      <w:pPr>
        <w:numPr>
          <w:ilvl w:val="0"/>
          <w:numId w:val="3"/>
        </w:numPr>
        <w:ind w:hanging="425"/>
      </w:pPr>
      <w:r>
        <w:t xml:space="preserve">odbywają się w terminie zaakceptowanym przez zakładowego opiekuna praktyk, </w:t>
      </w:r>
    </w:p>
    <w:p w14:paraId="7129B154" w14:textId="77777777" w:rsidR="00077C61" w:rsidRDefault="00000000">
      <w:pPr>
        <w:numPr>
          <w:ilvl w:val="0"/>
          <w:numId w:val="3"/>
        </w:numPr>
        <w:ind w:hanging="425"/>
      </w:pPr>
      <w:r>
        <w:t xml:space="preserve">mają wymiar 60 godzin (2 pełne tygodnie), </w:t>
      </w:r>
    </w:p>
    <w:p w14:paraId="6784D508" w14:textId="51C6F993" w:rsidR="00077C61" w:rsidRDefault="00000000">
      <w:pPr>
        <w:numPr>
          <w:ilvl w:val="0"/>
          <w:numId w:val="3"/>
        </w:numPr>
        <w:spacing w:after="38"/>
        <w:ind w:hanging="425"/>
      </w:pPr>
      <w:r>
        <w:t xml:space="preserve">odbywają się w firmach i instytucjach prowadzących działalność związaną z przetwarzaniem informacji lub w bibliotekach naukowych i dużych bibliotekach publicznych (do uzgodnienia z kierunkowym opiekunem praktyk), </w:t>
      </w:r>
    </w:p>
    <w:p w14:paraId="6DED74F0" w14:textId="65CF49A4" w:rsidR="00077C61" w:rsidRDefault="00000000">
      <w:pPr>
        <w:numPr>
          <w:ilvl w:val="0"/>
          <w:numId w:val="3"/>
        </w:numPr>
        <w:spacing w:after="38"/>
        <w:ind w:hanging="425"/>
      </w:pPr>
      <w:r>
        <w:t>na odstępstwo od wyznaczonego terminu może wyrazić zgodę opiekun praktyk z ramienia UŁ, po uprzednim złożeniu przez studenta odpowiedniego pisma z uzasadnieniem i z podaniem proponowanego terminu odbycia praktyk</w:t>
      </w:r>
      <w:r w:rsidR="00C1587A">
        <w:t>,</w:t>
      </w:r>
    </w:p>
    <w:p w14:paraId="49ABFDA5" w14:textId="77777777" w:rsidR="00077C61" w:rsidRDefault="00000000">
      <w:pPr>
        <w:numPr>
          <w:ilvl w:val="0"/>
          <w:numId w:val="3"/>
        </w:numPr>
        <w:spacing w:after="34"/>
        <w:ind w:hanging="425"/>
      </w:pPr>
      <w:r>
        <w:t xml:space="preserve">odbywanie ich w innych terminach jest możliwe tylko w uzasadnionych przypadkach i nie może kolidować z zajęciami dydaktycznymi, </w:t>
      </w:r>
    </w:p>
    <w:p w14:paraId="662E707D" w14:textId="77777777" w:rsidR="00077C61" w:rsidRDefault="00000000">
      <w:pPr>
        <w:numPr>
          <w:ilvl w:val="0"/>
          <w:numId w:val="3"/>
        </w:numPr>
        <w:ind w:hanging="425"/>
      </w:pPr>
      <w:r>
        <w:t xml:space="preserve">w okresie trwania praktyk student powinien we własnym zakresie wykupić ubezpieczenie NNW. </w:t>
      </w:r>
      <w:r>
        <w:rPr>
          <w:b/>
        </w:rPr>
        <w:t xml:space="preserve"> </w:t>
      </w:r>
    </w:p>
    <w:p w14:paraId="1E9E6B8A" w14:textId="77777777" w:rsidR="00077C6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E9057D6" w14:textId="77777777" w:rsidR="00077C6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2868A41" w14:textId="77777777" w:rsidR="00077C61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E72AD77" w14:textId="77777777" w:rsidR="00077C61" w:rsidRDefault="00000000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2EB1045E" w14:textId="4711B806" w:rsidR="00077C61" w:rsidRPr="00EC6737" w:rsidRDefault="00000000" w:rsidP="00EC6737">
      <w:pPr>
        <w:spacing w:after="0" w:line="259" w:lineRule="auto"/>
        <w:ind w:left="0" w:firstLine="0"/>
        <w:jc w:val="left"/>
        <w:rPr>
          <w:b/>
          <w:bCs/>
          <w:u w:val="single"/>
        </w:rPr>
      </w:pPr>
      <w:r>
        <w:rPr>
          <w:b/>
        </w:rPr>
        <w:t xml:space="preserve"> </w:t>
      </w:r>
      <w:r w:rsidRPr="00EC6737">
        <w:rPr>
          <w:b/>
          <w:bCs/>
          <w:u w:val="single"/>
        </w:rPr>
        <w:t>II. POROZUMIENIE I SKIEROWANIE NA PRAKTYKI</w:t>
      </w:r>
      <w:r w:rsidRPr="00EC6737">
        <w:rPr>
          <w:b/>
          <w:bCs/>
          <w:u w:val="single" w:color="000000"/>
        </w:rPr>
        <w:t xml:space="preserve">  </w:t>
      </w:r>
    </w:p>
    <w:p w14:paraId="58014BDC" w14:textId="77777777" w:rsidR="00077C61" w:rsidRDefault="00000000">
      <w:pPr>
        <w:spacing w:after="22" w:line="259" w:lineRule="auto"/>
        <w:ind w:left="283" w:firstLine="0"/>
        <w:jc w:val="left"/>
      </w:pPr>
      <w:r>
        <w:rPr>
          <w:b/>
        </w:rPr>
        <w:t xml:space="preserve"> </w:t>
      </w:r>
    </w:p>
    <w:p w14:paraId="44C81C3A" w14:textId="77777777" w:rsidR="00077C61" w:rsidRDefault="00000000">
      <w:pPr>
        <w:ind w:left="278"/>
      </w:pPr>
      <w:r>
        <w:t xml:space="preserve">W celu uregulowania strony formalnej planowanej praktyki student zobowiązany jest: </w:t>
      </w:r>
    </w:p>
    <w:p w14:paraId="4BEFA6B9" w14:textId="77777777" w:rsidR="00077C61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43DBF640" w14:textId="77777777" w:rsidR="00077C61" w:rsidRDefault="00000000">
      <w:pPr>
        <w:spacing w:after="34" w:line="259" w:lineRule="auto"/>
        <w:ind w:left="283" w:firstLine="0"/>
        <w:jc w:val="left"/>
      </w:pPr>
      <w:r>
        <w:t xml:space="preserve"> </w:t>
      </w:r>
    </w:p>
    <w:p w14:paraId="6882D66E" w14:textId="77777777" w:rsidR="00077C61" w:rsidRDefault="00000000">
      <w:pPr>
        <w:numPr>
          <w:ilvl w:val="0"/>
          <w:numId w:val="4"/>
        </w:numPr>
        <w:spacing w:after="34"/>
        <w:ind w:hanging="283"/>
      </w:pPr>
      <w:r>
        <w:t xml:space="preserve">pobrać od opiekuna praktyk z ramienia UŁ: 1 skierowanie oraz 2 formularze porozumienia między Uniwersytetem Łódzkim a placówką, w której planowana jest praktyka, </w:t>
      </w:r>
    </w:p>
    <w:p w14:paraId="7E692A5A" w14:textId="77777777" w:rsidR="00077C61" w:rsidRDefault="00000000">
      <w:pPr>
        <w:numPr>
          <w:ilvl w:val="0"/>
          <w:numId w:val="4"/>
        </w:numPr>
        <w:spacing w:after="35"/>
        <w:ind w:hanging="283"/>
      </w:pPr>
      <w:r>
        <w:t xml:space="preserve">wypełnione odpowiednio dokumenty przedłożyć dyrekcji placówki i po ich uzupełnieniu oddać opiekunowi praktyk z ramienia Uniwersytetu (1 porozumienie i potwierdzone przyjęcie na praktyki, stanowiące część skierowania); jeden egzemplarz porozumienia oraz skierowanie zostaje w placówce, w której planowana jest praktyka, </w:t>
      </w:r>
    </w:p>
    <w:p w14:paraId="238AAA38" w14:textId="77777777" w:rsidR="00077C61" w:rsidRDefault="00000000">
      <w:pPr>
        <w:numPr>
          <w:ilvl w:val="0"/>
          <w:numId w:val="4"/>
        </w:numPr>
        <w:spacing w:after="36"/>
        <w:ind w:hanging="283"/>
      </w:pPr>
      <w:r>
        <w:t>złożyć dokumenty do opiekuna praktyk z ramienia UŁ; niedopilnowanie przez studenta wyznaczonych terminów może skutkować niezgłoszeniem go do planowanych na dany rok praktyk,</w:t>
      </w:r>
      <w:r>
        <w:rPr>
          <w:b/>
        </w:rPr>
        <w:t xml:space="preserve"> </w:t>
      </w:r>
    </w:p>
    <w:p w14:paraId="19B0F300" w14:textId="4E874E1F" w:rsidR="00077C61" w:rsidRDefault="00000000">
      <w:pPr>
        <w:numPr>
          <w:ilvl w:val="0"/>
          <w:numId w:val="4"/>
        </w:numPr>
        <w:ind w:hanging="283"/>
      </w:pPr>
      <w:r>
        <w:t>pobrać dzien</w:t>
      </w:r>
      <w:r w:rsidR="0005433F">
        <w:t xml:space="preserve">nik </w:t>
      </w:r>
      <w:r>
        <w:t>praktyk</w:t>
      </w:r>
      <w:r w:rsidR="0005433F">
        <w:t xml:space="preserve">, kartę oceny praktyki i kartę oceny miejsca praktyki stanowiące załączniki do </w:t>
      </w:r>
      <w:r w:rsidR="0005433F" w:rsidRPr="0005433F">
        <w:t>Zarządzeni</w:t>
      </w:r>
      <w:r w:rsidR="0005433F">
        <w:t>a</w:t>
      </w:r>
      <w:r w:rsidR="0005433F" w:rsidRPr="0005433F">
        <w:t xml:space="preserve"> nr 29 Dziekana z dnia 26 stycznia 2023 w sprawie dokumentacji i rozliczania praktyk zawodowych na Wydziale Filologicznym UŁ</w:t>
      </w:r>
      <w:r w:rsidR="0005433F">
        <w:t>,</w:t>
      </w:r>
    </w:p>
    <w:p w14:paraId="3466F382" w14:textId="77777777" w:rsidR="00077C61" w:rsidRDefault="00000000">
      <w:pPr>
        <w:numPr>
          <w:ilvl w:val="0"/>
          <w:numId w:val="4"/>
        </w:numPr>
        <w:ind w:hanging="283"/>
      </w:pPr>
      <w:r>
        <w:t xml:space="preserve">przed przystąpieniem do praktyk student dostarcza kierunkowemu opiekunowi praktyk podpisane przez firmę: porozumienie o prowadzeniu praktyk oraz skierowanie na praktyki, uprzednio przekazane przez opiekuna w trakcie spotkania informacyjnego. </w:t>
      </w:r>
      <w:r>
        <w:rPr>
          <w:b/>
        </w:rPr>
        <w:t xml:space="preserve"> </w:t>
      </w:r>
    </w:p>
    <w:p w14:paraId="6C989804" w14:textId="77777777" w:rsidR="00077C61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350CD0D5" w14:textId="77777777" w:rsidR="00077C61" w:rsidRDefault="00000000">
      <w:pPr>
        <w:pStyle w:val="Nagwek2"/>
        <w:ind w:left="278"/>
      </w:pPr>
      <w:r>
        <w:t>III. CELE PRAKTYK</w:t>
      </w:r>
      <w:r>
        <w:rPr>
          <w:u w:val="none"/>
        </w:rPr>
        <w:t xml:space="preserve"> </w:t>
      </w:r>
    </w:p>
    <w:p w14:paraId="47B44D20" w14:textId="77777777" w:rsidR="00077C61" w:rsidRDefault="00000000">
      <w:pPr>
        <w:spacing w:after="20" w:line="259" w:lineRule="auto"/>
        <w:ind w:left="283" w:firstLine="0"/>
        <w:jc w:val="left"/>
      </w:pPr>
      <w:r>
        <w:t xml:space="preserve"> </w:t>
      </w:r>
    </w:p>
    <w:p w14:paraId="6AFFA4FB" w14:textId="77777777" w:rsidR="00077C61" w:rsidRDefault="00000000">
      <w:pPr>
        <w:ind w:left="278"/>
      </w:pPr>
      <w:r>
        <w:t xml:space="preserve">W trakcie praktyki następuje kształtowanie kompetencji studenta przez:  </w:t>
      </w:r>
    </w:p>
    <w:p w14:paraId="6C6921A6" w14:textId="77777777" w:rsidR="00077C61" w:rsidRDefault="00000000">
      <w:pPr>
        <w:spacing w:after="19" w:line="259" w:lineRule="auto"/>
        <w:ind w:left="283" w:firstLine="0"/>
        <w:jc w:val="left"/>
      </w:pPr>
      <w:r>
        <w:t xml:space="preserve"> </w:t>
      </w:r>
    </w:p>
    <w:p w14:paraId="183CCFDF" w14:textId="77777777" w:rsidR="00077C61" w:rsidRDefault="00000000">
      <w:pPr>
        <w:numPr>
          <w:ilvl w:val="0"/>
          <w:numId w:val="5"/>
        </w:numPr>
        <w:ind w:hanging="233"/>
      </w:pPr>
      <w:r>
        <w:t xml:space="preserve">zapoznanie się ze specyfiką pracy placówki, w której praktyka jest odbywana, w szczególności poznanie realizowanych przez nią zadań, sposobu funkcjonowania, organizacji pracy, pracowników oraz prowadzonej dokumentacji;  </w:t>
      </w:r>
    </w:p>
    <w:p w14:paraId="6FFF6D82" w14:textId="77777777" w:rsidR="00077C61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351909B7" w14:textId="77777777" w:rsidR="00077C61" w:rsidRDefault="00000000">
      <w:pPr>
        <w:numPr>
          <w:ilvl w:val="0"/>
          <w:numId w:val="5"/>
        </w:numPr>
        <w:ind w:hanging="233"/>
      </w:pPr>
      <w:r>
        <w:t xml:space="preserve">obserwowanie:  </w:t>
      </w:r>
    </w:p>
    <w:p w14:paraId="1C968421" w14:textId="77777777" w:rsidR="00077C61" w:rsidRDefault="00000000">
      <w:pPr>
        <w:spacing w:after="34" w:line="259" w:lineRule="auto"/>
        <w:ind w:left="283" w:firstLine="0"/>
        <w:jc w:val="left"/>
      </w:pPr>
      <w:r>
        <w:t xml:space="preserve"> </w:t>
      </w:r>
    </w:p>
    <w:p w14:paraId="5557A6E0" w14:textId="77777777" w:rsidR="00077C61" w:rsidRDefault="00000000">
      <w:pPr>
        <w:numPr>
          <w:ilvl w:val="0"/>
          <w:numId w:val="6"/>
        </w:numPr>
        <w:ind w:hanging="425"/>
      </w:pPr>
      <w:r>
        <w:t xml:space="preserve">procesów komunikowania interpersonalnego i społecznego w placówce, ich prawidłowości </w:t>
      </w:r>
    </w:p>
    <w:p w14:paraId="1EA9C4C1" w14:textId="77777777" w:rsidR="00077C61" w:rsidRDefault="00000000">
      <w:pPr>
        <w:spacing w:after="36"/>
        <w:ind w:left="718"/>
      </w:pPr>
      <w:r>
        <w:t xml:space="preserve">i zakłóceń,  </w:t>
      </w:r>
    </w:p>
    <w:p w14:paraId="71EDF0BC" w14:textId="77777777" w:rsidR="00077C61" w:rsidRDefault="00000000">
      <w:pPr>
        <w:numPr>
          <w:ilvl w:val="0"/>
          <w:numId w:val="6"/>
        </w:numPr>
        <w:ind w:hanging="425"/>
      </w:pPr>
      <w:r>
        <w:t xml:space="preserve">reguł panujących w placówce, w której odbywają się praktyki, </w:t>
      </w:r>
    </w:p>
    <w:p w14:paraId="50394738" w14:textId="42323489" w:rsidR="00077C61" w:rsidRDefault="00000000">
      <w:pPr>
        <w:numPr>
          <w:ilvl w:val="0"/>
          <w:numId w:val="6"/>
        </w:numPr>
        <w:ind w:hanging="425"/>
      </w:pPr>
      <w:r>
        <w:t>organizacji pracy w placówce, w której odbywają się praktyki</w:t>
      </w:r>
      <w:r w:rsidR="00C1587A">
        <w:t>;</w:t>
      </w:r>
    </w:p>
    <w:p w14:paraId="406E10FA" w14:textId="77777777" w:rsidR="00077C61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p w14:paraId="598E144C" w14:textId="77777777" w:rsidR="00077C61" w:rsidRDefault="00000000">
      <w:pPr>
        <w:ind w:left="278"/>
      </w:pPr>
      <w:r>
        <w:t xml:space="preserve">3) współdziałanie z zakładowym opiekunem praktyk w:  </w:t>
      </w:r>
    </w:p>
    <w:p w14:paraId="3AAD7A68" w14:textId="77777777" w:rsidR="00077C61" w:rsidRDefault="00000000">
      <w:pPr>
        <w:spacing w:after="33" w:line="259" w:lineRule="auto"/>
        <w:ind w:left="283" w:firstLine="0"/>
        <w:jc w:val="left"/>
      </w:pPr>
      <w:r>
        <w:t xml:space="preserve"> </w:t>
      </w:r>
    </w:p>
    <w:p w14:paraId="2C3DB69B" w14:textId="77777777" w:rsidR="00077C61" w:rsidRDefault="00000000">
      <w:pPr>
        <w:numPr>
          <w:ilvl w:val="0"/>
          <w:numId w:val="7"/>
        </w:numPr>
        <w:ind w:hanging="425"/>
      </w:pPr>
      <w:r>
        <w:t xml:space="preserve">realizacji powierzonych zadań,  </w:t>
      </w:r>
    </w:p>
    <w:p w14:paraId="56933572" w14:textId="77777777" w:rsidR="00077C61" w:rsidRDefault="00000000">
      <w:pPr>
        <w:numPr>
          <w:ilvl w:val="0"/>
          <w:numId w:val="7"/>
        </w:numPr>
        <w:ind w:hanging="425"/>
      </w:pPr>
      <w:r>
        <w:t xml:space="preserve">uczestnictwie w pracy w zespole,  </w:t>
      </w:r>
    </w:p>
    <w:p w14:paraId="687627C9" w14:textId="77777777" w:rsidR="00077C61" w:rsidRDefault="00000000">
      <w:pPr>
        <w:numPr>
          <w:ilvl w:val="0"/>
          <w:numId w:val="7"/>
        </w:numPr>
        <w:ind w:hanging="425"/>
      </w:pPr>
      <w:r>
        <w:t xml:space="preserve">wykorzystywaniu środków multimedialnych i technologii informacyjnej, </w:t>
      </w:r>
    </w:p>
    <w:p w14:paraId="17E12DE7" w14:textId="1B1638E0" w:rsidR="00077C61" w:rsidRDefault="00000000">
      <w:pPr>
        <w:numPr>
          <w:ilvl w:val="0"/>
          <w:numId w:val="7"/>
        </w:numPr>
        <w:spacing w:after="27"/>
        <w:ind w:hanging="425"/>
      </w:pPr>
      <w:r>
        <w:t>konsultacji w celu omawiania zaobserwowanych procesów oraz procesów, w których student wziął udział</w:t>
      </w:r>
    </w:p>
    <w:p w14:paraId="34AAAF44" w14:textId="77777777" w:rsidR="00077C61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13128DF6" w14:textId="77777777" w:rsidR="00077C61" w:rsidRDefault="00000000">
      <w:pPr>
        <w:ind w:left="278"/>
      </w:pPr>
      <w:r>
        <w:t xml:space="preserve">4) dokumentacji przebiegu praktyk poprzez: </w:t>
      </w:r>
    </w:p>
    <w:p w14:paraId="49DCCA11" w14:textId="77777777" w:rsidR="00077C61" w:rsidRDefault="00000000">
      <w:pPr>
        <w:spacing w:after="34" w:line="259" w:lineRule="auto"/>
        <w:ind w:left="283" w:firstLine="0"/>
        <w:jc w:val="left"/>
      </w:pPr>
      <w:r>
        <w:t xml:space="preserve"> </w:t>
      </w:r>
    </w:p>
    <w:p w14:paraId="3640D4C1" w14:textId="63D63246" w:rsidR="00077C61" w:rsidRDefault="00000000">
      <w:pPr>
        <w:numPr>
          <w:ilvl w:val="0"/>
          <w:numId w:val="8"/>
        </w:numPr>
        <w:spacing w:after="40"/>
        <w:ind w:hanging="360"/>
      </w:pPr>
      <w:r>
        <w:t>regularne prowadzenie dziennika praktyki i uzupełnianie go wykazem czynności zleconych do wykonania przez zakładowego opiekuna praktyk</w:t>
      </w:r>
      <w:r w:rsidR="00C1587A">
        <w:t>,</w:t>
      </w:r>
    </w:p>
    <w:p w14:paraId="702EBD23" w14:textId="77777777" w:rsidR="00077C61" w:rsidRDefault="00000000">
      <w:pPr>
        <w:numPr>
          <w:ilvl w:val="0"/>
          <w:numId w:val="8"/>
        </w:numPr>
        <w:ind w:hanging="360"/>
      </w:pPr>
      <w:r>
        <w:t xml:space="preserve">konfrontowanie wiedzy teoretycznej z praktyką,  </w:t>
      </w:r>
    </w:p>
    <w:p w14:paraId="4C1ADD6D" w14:textId="77777777" w:rsidR="00077C61" w:rsidRDefault="00000000">
      <w:pPr>
        <w:numPr>
          <w:ilvl w:val="0"/>
          <w:numId w:val="8"/>
        </w:numPr>
        <w:spacing w:after="27"/>
        <w:ind w:hanging="360"/>
      </w:pPr>
      <w:r>
        <w:t xml:space="preserve">własną ocenę funkcjonowania jako praktykanta (samoocena kompetencji miękkich w dzienniku praktyk; Zał.2.), </w:t>
      </w:r>
    </w:p>
    <w:p w14:paraId="3DAD8639" w14:textId="77777777" w:rsidR="00077C61" w:rsidRDefault="00000000">
      <w:pPr>
        <w:numPr>
          <w:ilvl w:val="0"/>
          <w:numId w:val="8"/>
        </w:numPr>
        <w:ind w:hanging="360"/>
      </w:pPr>
      <w:r>
        <w:t xml:space="preserve">sformułowanie w dzienniku praktyk opinii na temat praktyk, </w:t>
      </w:r>
    </w:p>
    <w:p w14:paraId="45031A90" w14:textId="77777777" w:rsidR="00077C61" w:rsidRDefault="00000000">
      <w:pPr>
        <w:numPr>
          <w:ilvl w:val="0"/>
          <w:numId w:val="8"/>
        </w:numPr>
        <w:ind w:hanging="360"/>
      </w:pPr>
      <w:r>
        <w:t xml:space="preserve">omówienie praktyk po zakończeniu ich przebiegu  z kierunkowym opiekunem praktyk. </w:t>
      </w:r>
    </w:p>
    <w:p w14:paraId="231EE8B2" w14:textId="77777777" w:rsidR="00077C6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3D1BB18" w14:textId="77777777" w:rsidR="00077C61" w:rsidRDefault="00000000">
      <w:pPr>
        <w:spacing w:after="17" w:line="259" w:lineRule="auto"/>
        <w:ind w:left="0" w:firstLine="0"/>
        <w:jc w:val="left"/>
      </w:pPr>
      <w:r>
        <w:t xml:space="preserve"> </w:t>
      </w:r>
    </w:p>
    <w:p w14:paraId="50037E08" w14:textId="77777777" w:rsidR="00077C61" w:rsidRDefault="00000000">
      <w:pPr>
        <w:pStyle w:val="Nagwek2"/>
        <w:ind w:left="278"/>
      </w:pPr>
      <w:r>
        <w:t>IV. FORMY AKTYWNOŚCI STUDENTA PODCZAS PRAKTYK</w:t>
      </w:r>
      <w:r>
        <w:rPr>
          <w:b w:val="0"/>
          <w:u w:val="none"/>
        </w:rPr>
        <w:t xml:space="preserve">  </w:t>
      </w:r>
    </w:p>
    <w:p w14:paraId="3106CB8E" w14:textId="77777777" w:rsidR="00077C61" w:rsidRDefault="00000000">
      <w:pPr>
        <w:spacing w:after="18" w:line="259" w:lineRule="auto"/>
        <w:ind w:left="283" w:firstLine="0"/>
        <w:jc w:val="left"/>
      </w:pPr>
      <w:r>
        <w:t xml:space="preserve"> </w:t>
      </w:r>
    </w:p>
    <w:p w14:paraId="6CBBC779" w14:textId="77777777" w:rsidR="00077C61" w:rsidRDefault="00000000">
      <w:pPr>
        <w:ind w:left="278"/>
      </w:pPr>
      <w:r>
        <w:t xml:space="preserve">W trakcie praktyk studentowi zapewnia się następujące formy aktywności:  </w:t>
      </w:r>
    </w:p>
    <w:p w14:paraId="7AE05255" w14:textId="77777777" w:rsidR="00077C61" w:rsidRDefault="00000000">
      <w:pPr>
        <w:spacing w:after="31" w:line="259" w:lineRule="auto"/>
        <w:ind w:left="283" w:firstLine="0"/>
        <w:jc w:val="left"/>
      </w:pPr>
      <w:r>
        <w:t xml:space="preserve"> </w:t>
      </w:r>
    </w:p>
    <w:p w14:paraId="0AC37DF2" w14:textId="77777777" w:rsidR="00077C61" w:rsidRDefault="00000000">
      <w:pPr>
        <w:numPr>
          <w:ilvl w:val="0"/>
          <w:numId w:val="9"/>
        </w:numPr>
        <w:ind w:hanging="425"/>
      </w:pPr>
      <w:r>
        <w:t xml:space="preserve">obserwowanie wykonywanie zadań;  </w:t>
      </w:r>
    </w:p>
    <w:p w14:paraId="08C35228" w14:textId="77777777" w:rsidR="00077C61" w:rsidRDefault="00000000">
      <w:pPr>
        <w:numPr>
          <w:ilvl w:val="0"/>
          <w:numId w:val="9"/>
        </w:numPr>
        <w:ind w:hanging="425"/>
      </w:pPr>
      <w:r>
        <w:t xml:space="preserve">asystowanie w wykonywaniu zadań;  </w:t>
      </w:r>
    </w:p>
    <w:p w14:paraId="48338692" w14:textId="7D672E0D" w:rsidR="00077C61" w:rsidRDefault="00000000">
      <w:pPr>
        <w:numPr>
          <w:ilvl w:val="0"/>
          <w:numId w:val="9"/>
        </w:numPr>
        <w:ind w:hanging="425"/>
      </w:pPr>
      <w:r>
        <w:t>samodzielne wykonywanie zadań</w:t>
      </w:r>
      <w:r w:rsidR="00C1587A">
        <w:t>.</w:t>
      </w:r>
    </w:p>
    <w:p w14:paraId="7BBE7829" w14:textId="77777777" w:rsidR="00077C61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5514B707" w14:textId="77777777" w:rsidR="00077C61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6BE6462" w14:textId="77777777" w:rsidR="00077C61" w:rsidRDefault="00000000">
      <w:pPr>
        <w:pStyle w:val="Nagwek2"/>
        <w:spacing w:after="141"/>
        <w:ind w:left="278"/>
      </w:pPr>
      <w:r>
        <w:t>V. ZALECENIA DLA DYREKCJI PLACÓWKI ORAZ ZAKŁADOWEGO OPIEKUNA PRAKTYK</w:t>
      </w:r>
      <w:r>
        <w:rPr>
          <w:u w:val="none"/>
        </w:rPr>
        <w:t xml:space="preserve"> </w:t>
      </w:r>
    </w:p>
    <w:p w14:paraId="211DB91A" w14:textId="77777777" w:rsidR="00077C61" w:rsidRDefault="00000000">
      <w:pPr>
        <w:ind w:left="278"/>
      </w:pPr>
      <w:r>
        <w:t xml:space="preserve">Placówki realizujące praktyki zapewniają studentom: </w:t>
      </w:r>
    </w:p>
    <w:p w14:paraId="0C52E873" w14:textId="77777777" w:rsidR="00077C61" w:rsidRDefault="00000000">
      <w:pPr>
        <w:spacing w:after="34" w:line="259" w:lineRule="auto"/>
        <w:ind w:left="283" w:firstLine="0"/>
        <w:jc w:val="left"/>
      </w:pPr>
      <w:r>
        <w:t xml:space="preserve"> </w:t>
      </w:r>
    </w:p>
    <w:p w14:paraId="63AC3A9F" w14:textId="77777777" w:rsidR="00077C61" w:rsidRDefault="00000000">
      <w:pPr>
        <w:numPr>
          <w:ilvl w:val="0"/>
          <w:numId w:val="10"/>
        </w:numPr>
        <w:ind w:hanging="425"/>
      </w:pPr>
      <w:r>
        <w:t xml:space="preserve">warunki do zdobycia wiedzy z zakresu działalności placówki,  </w:t>
      </w:r>
    </w:p>
    <w:p w14:paraId="6151E477" w14:textId="77777777" w:rsidR="00077C61" w:rsidRDefault="00000000">
      <w:pPr>
        <w:numPr>
          <w:ilvl w:val="0"/>
          <w:numId w:val="10"/>
        </w:numPr>
        <w:ind w:hanging="425"/>
      </w:pPr>
      <w:r>
        <w:t xml:space="preserve">opiekę i nadzór zakładowego opiekuna praktyk,  </w:t>
      </w:r>
    </w:p>
    <w:p w14:paraId="1DB688FE" w14:textId="77777777" w:rsidR="00077C61" w:rsidRDefault="00000000">
      <w:pPr>
        <w:numPr>
          <w:ilvl w:val="0"/>
          <w:numId w:val="10"/>
        </w:numPr>
        <w:spacing w:after="36"/>
        <w:ind w:hanging="425"/>
      </w:pPr>
      <w:r>
        <w:t xml:space="preserve">warunki umożliwiające samodzielne wykonanie niektórych czynności stanowiących przedmiot działalności placówki,  </w:t>
      </w:r>
    </w:p>
    <w:p w14:paraId="7EB230FE" w14:textId="77777777" w:rsidR="00077C61" w:rsidRDefault="00000000">
      <w:pPr>
        <w:numPr>
          <w:ilvl w:val="0"/>
          <w:numId w:val="10"/>
        </w:numPr>
        <w:spacing w:after="37"/>
        <w:ind w:hanging="425"/>
      </w:pPr>
      <w:r>
        <w:t xml:space="preserve">pisemną opinię w dzienniku praktyk wyrażoną w formie opisowej i oceny w skali 2-5, gdzie 2 oznacza najniższą ocenę, a 5  najwyższą, </w:t>
      </w:r>
    </w:p>
    <w:p w14:paraId="150E6D5F" w14:textId="65E803D6" w:rsidR="00077C61" w:rsidRDefault="00000000">
      <w:pPr>
        <w:numPr>
          <w:ilvl w:val="0"/>
          <w:numId w:val="10"/>
        </w:numPr>
        <w:ind w:hanging="425"/>
      </w:pPr>
      <w:r>
        <w:t>ocenę efektów kształcenia studenta w skali 2-5 (</w:t>
      </w:r>
      <w:r w:rsidR="00EC6737">
        <w:t>Zał. 1</w:t>
      </w:r>
      <w:r>
        <w:t xml:space="preserve">). </w:t>
      </w:r>
    </w:p>
    <w:p w14:paraId="65869AF8" w14:textId="77777777" w:rsidR="00077C61" w:rsidRDefault="00000000">
      <w:pPr>
        <w:numPr>
          <w:ilvl w:val="0"/>
          <w:numId w:val="10"/>
        </w:numPr>
        <w:ind w:hanging="425"/>
      </w:pPr>
      <w:r>
        <w:t xml:space="preserve">ocenę kompetencji miękkich studenta w chwili zakończenia praktyk (Zał.2). </w:t>
      </w:r>
    </w:p>
    <w:p w14:paraId="77F4048A" w14:textId="77777777" w:rsidR="00077C61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675F2A47" w14:textId="77777777" w:rsidR="00077C61" w:rsidRDefault="00000000">
      <w:pPr>
        <w:pStyle w:val="Nagwek2"/>
        <w:ind w:left="278"/>
      </w:pPr>
      <w:r>
        <w:t>VI. WARUNKI ZALICZENIA PRAKTYK</w:t>
      </w:r>
      <w:r>
        <w:rPr>
          <w:u w:val="none"/>
        </w:rPr>
        <w:t xml:space="preserve"> </w:t>
      </w:r>
    </w:p>
    <w:p w14:paraId="48E5C148" w14:textId="77777777" w:rsidR="00077C61" w:rsidRDefault="00000000">
      <w:pPr>
        <w:spacing w:after="21" w:line="259" w:lineRule="auto"/>
        <w:ind w:left="283" w:firstLine="0"/>
        <w:jc w:val="left"/>
      </w:pPr>
      <w:r>
        <w:rPr>
          <w:b/>
        </w:rPr>
        <w:t xml:space="preserve"> </w:t>
      </w:r>
    </w:p>
    <w:p w14:paraId="3134B8AE" w14:textId="77777777" w:rsidR="00077C61" w:rsidRDefault="00000000">
      <w:pPr>
        <w:ind w:left="278"/>
      </w:pPr>
      <w:r>
        <w:t xml:space="preserve">Przy zaliczeniu praktyki brane są pod uwagę: </w:t>
      </w:r>
    </w:p>
    <w:p w14:paraId="4E9DB6AA" w14:textId="77777777" w:rsidR="00077C61" w:rsidRDefault="00000000">
      <w:pPr>
        <w:spacing w:after="20" w:line="259" w:lineRule="auto"/>
        <w:ind w:left="283" w:firstLine="0"/>
        <w:jc w:val="left"/>
      </w:pPr>
      <w:r>
        <w:t xml:space="preserve"> </w:t>
      </w:r>
    </w:p>
    <w:p w14:paraId="13756E3A" w14:textId="77777777" w:rsidR="00077C61" w:rsidRDefault="00000000">
      <w:pPr>
        <w:numPr>
          <w:ilvl w:val="0"/>
          <w:numId w:val="11"/>
        </w:numPr>
        <w:ind w:hanging="437"/>
      </w:pPr>
      <w:r>
        <w:t xml:space="preserve">opisowa i liczbowa ocena uczestnictwa w przebiegu całej praktyki dokonana i zapisana w dzienniku praktyk przez zakładowego opiekuna praktyk, </w:t>
      </w:r>
    </w:p>
    <w:p w14:paraId="1B127213" w14:textId="77777777" w:rsidR="00077C61" w:rsidRDefault="00000000">
      <w:pPr>
        <w:numPr>
          <w:ilvl w:val="0"/>
          <w:numId w:val="11"/>
        </w:numPr>
        <w:ind w:hanging="437"/>
      </w:pPr>
      <w:r>
        <w:t xml:space="preserve">opinia na temat praktyk zapisana w dzienniku praktyk przez studenta, </w:t>
      </w:r>
    </w:p>
    <w:p w14:paraId="2DAF15ED" w14:textId="77777777" w:rsidR="00077C61" w:rsidRDefault="00000000">
      <w:pPr>
        <w:numPr>
          <w:ilvl w:val="0"/>
          <w:numId w:val="11"/>
        </w:numPr>
        <w:ind w:hanging="437"/>
      </w:pPr>
      <w:r>
        <w:t xml:space="preserve">autoocena kompetencji miękkich studenta (Zał.2), </w:t>
      </w:r>
    </w:p>
    <w:p w14:paraId="30E8E277" w14:textId="77777777" w:rsidR="00077C61" w:rsidRDefault="00000000">
      <w:pPr>
        <w:numPr>
          <w:ilvl w:val="0"/>
          <w:numId w:val="11"/>
        </w:numPr>
        <w:ind w:hanging="437"/>
      </w:pPr>
      <w:r>
        <w:t xml:space="preserve">ocena kompetencji miękkich studenta wykonana przez zakładowego opiekuna praktyk (Zał.2), </w:t>
      </w:r>
    </w:p>
    <w:p w14:paraId="7144C000" w14:textId="0BCD313F" w:rsidR="00077C61" w:rsidRDefault="00000000">
      <w:pPr>
        <w:numPr>
          <w:ilvl w:val="0"/>
          <w:numId w:val="11"/>
        </w:numPr>
        <w:ind w:hanging="437"/>
      </w:pPr>
      <w:r>
        <w:t xml:space="preserve">ocena efektów kształcenia studenta w skali 2-5 (Zał.1) </w:t>
      </w:r>
      <w:r w:rsidR="00EC6737">
        <w:t>do</w:t>
      </w:r>
      <w:r>
        <w:t>konana przez zakładowego opiekuna praktyk</w:t>
      </w:r>
      <w:r w:rsidR="00EC6737">
        <w:t xml:space="preserve"> </w:t>
      </w:r>
      <w:bookmarkStart w:id="0" w:name="_Hlk135218186"/>
      <w:r w:rsidR="00EC6737">
        <w:t>na Karcie oceny praktyki.</w:t>
      </w:r>
      <w:bookmarkEnd w:id="0"/>
    </w:p>
    <w:p w14:paraId="7586B8DB" w14:textId="77777777" w:rsidR="00077C61" w:rsidRDefault="00000000">
      <w:pPr>
        <w:spacing w:after="226"/>
        <w:ind w:left="278"/>
      </w:pPr>
      <w:r>
        <w:t xml:space="preserve">Ostatecznej oceny dokonuje kierunkowy opiekun praktyk, czemu daje wyraz w dzienniku praktyk. </w:t>
      </w:r>
    </w:p>
    <w:p w14:paraId="4C6EA950" w14:textId="77777777" w:rsidR="00077C61" w:rsidRDefault="00000000">
      <w:pPr>
        <w:pStyle w:val="Nagwek2"/>
        <w:ind w:left="278"/>
      </w:pPr>
      <w:r>
        <w:t>VII. DOKUMENTACJA SPRAWOZDAWCZA Z PRAKTYK</w:t>
      </w:r>
      <w:r>
        <w:rPr>
          <w:u w:val="none"/>
        </w:rPr>
        <w:t xml:space="preserve"> </w:t>
      </w:r>
    </w:p>
    <w:p w14:paraId="4C62305D" w14:textId="77777777" w:rsidR="00077C61" w:rsidRDefault="00000000">
      <w:pPr>
        <w:spacing w:after="20" w:line="259" w:lineRule="auto"/>
        <w:ind w:left="283" w:firstLine="0"/>
        <w:jc w:val="left"/>
      </w:pPr>
      <w:r>
        <w:t xml:space="preserve"> </w:t>
      </w:r>
    </w:p>
    <w:p w14:paraId="6DE63281" w14:textId="77777777" w:rsidR="00077C61" w:rsidRDefault="00000000">
      <w:pPr>
        <w:ind w:left="278"/>
      </w:pPr>
      <w:r>
        <w:t xml:space="preserve">Do dokumentacji sprawozdawczej z praktyk zalicza się wypełniony przez studenta dziennik praktyk podpisany we właściwych miejscach przez zakładowego opiekuna praktyk, </w:t>
      </w:r>
    </w:p>
    <w:p w14:paraId="332C6D15" w14:textId="77777777" w:rsidR="00077C61" w:rsidRDefault="00000000">
      <w:pPr>
        <w:spacing w:after="21" w:line="259" w:lineRule="auto"/>
        <w:ind w:left="283" w:firstLine="0"/>
        <w:jc w:val="left"/>
      </w:pPr>
      <w:r>
        <w:rPr>
          <w:b/>
        </w:rPr>
        <w:t xml:space="preserve"> </w:t>
      </w:r>
    </w:p>
    <w:p w14:paraId="4A619FF6" w14:textId="77777777" w:rsidR="00077C61" w:rsidRDefault="00000000">
      <w:pPr>
        <w:ind w:left="278"/>
      </w:pPr>
      <w:r>
        <w:t xml:space="preserve">Dokumentację odbytych praktyk należy oddać opiekunowi praktyk z ramienia Uniwersytetu w do 20 września roku, w którym odbywają się praktyki. </w:t>
      </w:r>
      <w:r>
        <w:rPr>
          <w:b/>
        </w:rPr>
        <w:t xml:space="preserve">Niedotrzymanie ustalonego terminu może skutkować niezaliczeniem praktyk. </w:t>
      </w:r>
    </w:p>
    <w:p w14:paraId="1E427856" w14:textId="77777777" w:rsidR="00077C61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56F53A11" w14:textId="77777777" w:rsidR="00EC6737" w:rsidRDefault="00EC6737">
      <w:pPr>
        <w:spacing w:after="160" w:line="259" w:lineRule="auto"/>
        <w:ind w:left="0" w:firstLine="0"/>
        <w:jc w:val="left"/>
        <w:rPr>
          <w:sz w:val="24"/>
        </w:rPr>
      </w:pPr>
      <w:r>
        <w:rPr>
          <w:sz w:val="24"/>
        </w:rPr>
        <w:br w:type="page"/>
      </w:r>
    </w:p>
    <w:p w14:paraId="770F3828" w14:textId="0C5FEC34" w:rsidR="00077C61" w:rsidRPr="00EC6737" w:rsidRDefault="00000000">
      <w:pPr>
        <w:spacing w:after="254"/>
        <w:ind w:left="278"/>
        <w:rPr>
          <w:sz w:val="24"/>
          <w:szCs w:val="24"/>
        </w:rPr>
      </w:pPr>
      <w:r w:rsidRPr="00EC6737">
        <w:rPr>
          <w:sz w:val="24"/>
          <w:szCs w:val="24"/>
        </w:rPr>
        <w:t xml:space="preserve">Załącznik 1. Ocena efektów kształcenia studenta w skali 2-5  </w:t>
      </w:r>
    </w:p>
    <w:p w14:paraId="5D8AFA67" w14:textId="4D18EC24" w:rsidR="00EC6737" w:rsidRDefault="00000000">
      <w:pPr>
        <w:spacing w:after="99" w:line="369" w:lineRule="auto"/>
        <w:ind w:left="283" w:right="288" w:firstLine="0"/>
        <w:rPr>
          <w:i/>
          <w:sz w:val="22"/>
        </w:rPr>
      </w:pPr>
      <w:bookmarkStart w:id="1" w:name="_Hlk135218212"/>
      <w:r>
        <w:rPr>
          <w:i/>
          <w:sz w:val="22"/>
        </w:rPr>
        <w:t xml:space="preserve">Ocenę wykonuje w Dzienniku praktyk </w:t>
      </w:r>
      <w:r w:rsidR="00EC6737">
        <w:rPr>
          <w:i/>
          <w:sz w:val="22"/>
        </w:rPr>
        <w:t xml:space="preserve">na Karcie oceny praktyki </w:t>
      </w:r>
      <w:r>
        <w:rPr>
          <w:i/>
          <w:sz w:val="22"/>
        </w:rPr>
        <w:t xml:space="preserve">zakładowy opiekun praktyk, odnosząc się do efektów kształcenia. </w:t>
      </w:r>
    </w:p>
    <w:bookmarkEnd w:id="1"/>
    <w:p w14:paraId="1DEA4A39" w14:textId="794169F6" w:rsidR="00077C61" w:rsidRDefault="00000000">
      <w:pPr>
        <w:spacing w:after="99" w:line="369" w:lineRule="auto"/>
        <w:ind w:left="283" w:right="288" w:firstLine="0"/>
        <w:rPr>
          <w:b/>
          <w:sz w:val="22"/>
        </w:rPr>
      </w:pPr>
      <w:r>
        <w:rPr>
          <w:b/>
          <w:sz w:val="22"/>
        </w:rPr>
        <w:t xml:space="preserve">Efekty kształcenia: </w:t>
      </w:r>
    </w:p>
    <w:p w14:paraId="1455D0BC" w14:textId="2545AD8B" w:rsidR="0013112E" w:rsidRDefault="0013112E" w:rsidP="0013112E">
      <w:pPr>
        <w:spacing w:after="0" w:line="268" w:lineRule="auto"/>
        <w:ind w:left="10"/>
        <w:jc w:val="left"/>
      </w:pPr>
      <w:r>
        <w:rPr>
          <w:sz w:val="22"/>
        </w:rPr>
        <w:t xml:space="preserve">W zakresie </w:t>
      </w:r>
      <w:r>
        <w:rPr>
          <w:sz w:val="22"/>
        </w:rPr>
        <w:t>wiedzy</w:t>
      </w:r>
      <w:r>
        <w:rPr>
          <w:sz w:val="22"/>
        </w:rPr>
        <w:t xml:space="preserve"> student: </w:t>
      </w:r>
    </w:p>
    <w:tbl>
      <w:tblPr>
        <w:tblStyle w:val="TableGrid"/>
        <w:tblW w:w="8506" w:type="dxa"/>
        <w:tblInd w:w="283" w:type="dxa"/>
        <w:tblCellMar>
          <w:top w:w="48" w:type="dxa"/>
          <w:left w:w="72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38"/>
      </w:tblGrid>
      <w:tr w:rsidR="0013112E" w14:paraId="3DB8CB3C" w14:textId="77777777" w:rsidTr="00A66B2B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8308" w14:textId="006A99E8" w:rsidR="0013112E" w:rsidRDefault="0013112E" w:rsidP="00A66B2B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01I2A_</w:t>
            </w:r>
            <w:r>
              <w:rPr>
                <w:sz w:val="22"/>
              </w:rPr>
              <w:t>W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8F5E" w14:textId="77777777" w:rsidR="0013112E" w:rsidRDefault="0013112E" w:rsidP="00A66B2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przekłada zdobytą na zajęciach wiedzę na realizację  poleconych zadań </w:t>
            </w:r>
          </w:p>
        </w:tc>
      </w:tr>
      <w:tr w:rsidR="0013112E" w14:paraId="59270243" w14:textId="77777777" w:rsidTr="00A66B2B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9E93" w14:textId="3EDD6617" w:rsidR="0013112E" w:rsidRDefault="0013112E" w:rsidP="00A66B2B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01I2A_</w:t>
            </w:r>
            <w:r>
              <w:rPr>
                <w:sz w:val="22"/>
              </w:rPr>
              <w:t>W03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6F2F" w14:textId="77777777" w:rsidR="0013112E" w:rsidRDefault="0013112E" w:rsidP="00A66B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wybiera właściwe narzędzia do realizacji powierzonych zadań </w:t>
            </w:r>
          </w:p>
        </w:tc>
      </w:tr>
      <w:tr w:rsidR="0013112E" w14:paraId="21302654" w14:textId="77777777" w:rsidTr="00A66B2B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82FF" w14:textId="3461BE15" w:rsidR="0013112E" w:rsidRDefault="0013112E" w:rsidP="00A66B2B">
            <w:pPr>
              <w:spacing w:after="0" w:line="259" w:lineRule="auto"/>
              <w:ind w:left="33" w:firstLine="0"/>
              <w:jc w:val="center"/>
              <w:rPr>
                <w:sz w:val="22"/>
              </w:rPr>
            </w:pPr>
            <w:r>
              <w:rPr>
                <w:sz w:val="22"/>
              </w:rPr>
              <w:t>01I2A_W0</w:t>
            </w:r>
            <w:r>
              <w:rPr>
                <w:sz w:val="22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1623" w14:textId="0C6579F6" w:rsidR="0013112E" w:rsidRDefault="0013112E" w:rsidP="00A66B2B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zna strukturę organizacyjną firmy/instytucji</w:t>
            </w:r>
          </w:p>
        </w:tc>
      </w:tr>
    </w:tbl>
    <w:p w14:paraId="405191DE" w14:textId="77777777" w:rsidR="0013112E" w:rsidRDefault="0013112E">
      <w:pPr>
        <w:spacing w:after="99" w:line="369" w:lineRule="auto"/>
        <w:ind w:left="283" w:right="288" w:firstLine="0"/>
      </w:pPr>
    </w:p>
    <w:p w14:paraId="47305EBE" w14:textId="77777777" w:rsidR="00077C61" w:rsidRDefault="00000000">
      <w:pPr>
        <w:spacing w:after="0" w:line="268" w:lineRule="auto"/>
        <w:ind w:left="10"/>
        <w:jc w:val="left"/>
      </w:pPr>
      <w:r>
        <w:rPr>
          <w:sz w:val="22"/>
        </w:rPr>
        <w:t xml:space="preserve">W zakresie umiejętności student: </w:t>
      </w:r>
    </w:p>
    <w:tbl>
      <w:tblPr>
        <w:tblStyle w:val="TableGrid"/>
        <w:tblW w:w="8506" w:type="dxa"/>
        <w:tblInd w:w="283" w:type="dxa"/>
        <w:tblCellMar>
          <w:top w:w="48" w:type="dxa"/>
          <w:left w:w="72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38"/>
      </w:tblGrid>
      <w:tr w:rsidR="00077C61" w14:paraId="1C12ABAE" w14:textId="77777777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7B69" w14:textId="44F80702" w:rsidR="00077C61" w:rsidRDefault="00000000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01I2A_U0</w:t>
            </w:r>
            <w:r w:rsidR="0013112E">
              <w:rPr>
                <w:sz w:val="22"/>
              </w:rPr>
              <w:t>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438F" w14:textId="47F877A2" w:rsidR="00077C61" w:rsidRDefault="0013112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poprawnie wykonuje powierzone mu zadania</w:t>
            </w:r>
            <w:r w:rsidR="00000000">
              <w:rPr>
                <w:sz w:val="22"/>
              </w:rPr>
              <w:t xml:space="preserve"> </w:t>
            </w:r>
          </w:p>
        </w:tc>
      </w:tr>
      <w:tr w:rsidR="00077C61" w14:paraId="7E5C086B" w14:textId="77777777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E6D0" w14:textId="3759CFB2" w:rsidR="00077C61" w:rsidRDefault="00000000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01I2A_U0</w:t>
            </w:r>
            <w:r w:rsidR="0013112E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80AC" w14:textId="77777777" w:rsidR="00077C61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wybiera właściwe narzędzia do realizacji powierzonych zadań </w:t>
            </w:r>
          </w:p>
        </w:tc>
      </w:tr>
      <w:tr w:rsidR="00077C61" w14:paraId="338EA469" w14:textId="77777777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B15" w14:textId="13E7B90A" w:rsidR="00077C61" w:rsidRDefault="00000000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01I2A_U0</w:t>
            </w:r>
            <w:r w:rsidR="0013112E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41FE" w14:textId="23A9E856" w:rsidR="00077C61" w:rsidRDefault="0013112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zapoczątkowuje pracę w zespole nadzorowanym przez opiekuna zakładowego praktyk</w:t>
            </w:r>
          </w:p>
        </w:tc>
      </w:tr>
    </w:tbl>
    <w:p w14:paraId="6DBBB3D3" w14:textId="77777777" w:rsidR="0013112E" w:rsidRDefault="0013112E">
      <w:pPr>
        <w:spacing w:after="0" w:line="268" w:lineRule="auto"/>
        <w:ind w:left="10"/>
        <w:jc w:val="left"/>
        <w:rPr>
          <w:sz w:val="22"/>
        </w:rPr>
      </w:pPr>
    </w:p>
    <w:p w14:paraId="59D650A7" w14:textId="2C5FAEA5" w:rsidR="00077C61" w:rsidRDefault="00000000">
      <w:pPr>
        <w:spacing w:after="0" w:line="268" w:lineRule="auto"/>
        <w:ind w:left="10"/>
        <w:jc w:val="left"/>
      </w:pPr>
      <w:r>
        <w:rPr>
          <w:sz w:val="22"/>
        </w:rPr>
        <w:t xml:space="preserve">W zakresie kompetencji społecznych student: </w:t>
      </w:r>
    </w:p>
    <w:tbl>
      <w:tblPr>
        <w:tblStyle w:val="TableGrid"/>
        <w:tblW w:w="8506" w:type="dxa"/>
        <w:tblInd w:w="283" w:type="dxa"/>
        <w:tblCellMar>
          <w:top w:w="46" w:type="dxa"/>
          <w:left w:w="72" w:type="dxa"/>
          <w:right w:w="37" w:type="dxa"/>
        </w:tblCellMar>
        <w:tblLook w:val="04A0" w:firstRow="1" w:lastRow="0" w:firstColumn="1" w:lastColumn="0" w:noHBand="0" w:noVBand="1"/>
      </w:tblPr>
      <w:tblGrid>
        <w:gridCol w:w="2268"/>
        <w:gridCol w:w="6238"/>
      </w:tblGrid>
      <w:tr w:rsidR="00077C61" w14:paraId="4B8EEADC" w14:textId="77777777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FFA5" w14:textId="791DC5F4" w:rsidR="00077C61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01I2A_K0</w:t>
            </w:r>
            <w:r w:rsidR="0013112E">
              <w:rPr>
                <w:sz w:val="22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22C7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wiąże zdobytą w trakcie studiów wiedzę z rozwiązywaniem problemów badawczych i praktycznych </w:t>
            </w:r>
          </w:p>
        </w:tc>
      </w:tr>
      <w:tr w:rsidR="00077C61" w14:paraId="0246E076" w14:textId="77777777">
        <w:trPr>
          <w:trHeight w:val="3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C719" w14:textId="77777777" w:rsidR="00077C61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01I2A_K04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E75E" w14:textId="142FCA76" w:rsidR="00077C61" w:rsidRPr="0013112E" w:rsidRDefault="0013112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podnosi stale swoje kompetencje społeczne i osobowe, (np.: jest: dokładny, kreatywny, komunikatywny, odporny na stres, odpowiedzialny, samodzielny, systematyczny, terminowy, zarządza czasem, organizuje swoją pracę, cechuje go wysoka kultura osobista)</w:t>
            </w:r>
          </w:p>
        </w:tc>
      </w:tr>
      <w:tr w:rsidR="00077C61" w14:paraId="07EF206D" w14:textId="77777777">
        <w:trPr>
          <w:trHeight w:val="12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C423" w14:textId="77777777" w:rsidR="00077C61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01I2A_K05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788A" w14:textId="74867D7B" w:rsidR="00077C61" w:rsidRDefault="0013112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Identyfikuje  się z branżą, w której odbywa praktyki  </w:t>
            </w:r>
          </w:p>
        </w:tc>
      </w:tr>
    </w:tbl>
    <w:p w14:paraId="517003FB" w14:textId="30C69545" w:rsidR="00077C61" w:rsidRDefault="00000000" w:rsidP="0013112E">
      <w:pPr>
        <w:spacing w:after="230" w:line="259" w:lineRule="auto"/>
        <w:ind w:left="283" w:firstLine="0"/>
        <w:jc w:val="left"/>
      </w:pPr>
      <w:r>
        <w:t xml:space="preserve"> </w:t>
      </w:r>
    </w:p>
    <w:p w14:paraId="766E8589" w14:textId="0905DE38" w:rsidR="0013112E" w:rsidRDefault="0013112E">
      <w:pPr>
        <w:spacing w:after="160" w:line="259" w:lineRule="auto"/>
        <w:ind w:left="0" w:firstLine="0"/>
        <w:jc w:val="left"/>
      </w:pPr>
      <w:r>
        <w:br w:type="page"/>
      </w:r>
    </w:p>
    <w:p w14:paraId="51558D6C" w14:textId="77777777" w:rsidR="00077C61" w:rsidRPr="00EC6737" w:rsidRDefault="00000000">
      <w:pPr>
        <w:spacing w:after="258"/>
        <w:ind w:left="278"/>
        <w:rPr>
          <w:sz w:val="24"/>
          <w:szCs w:val="24"/>
        </w:rPr>
      </w:pPr>
      <w:r w:rsidRPr="00EC6737">
        <w:rPr>
          <w:sz w:val="24"/>
          <w:szCs w:val="24"/>
        </w:rPr>
        <w:t xml:space="preserve">Załącznik 2. Ocena i samoocena kompetencji miękkich studenta  </w:t>
      </w:r>
    </w:p>
    <w:p w14:paraId="5A1F4EE3" w14:textId="77777777" w:rsidR="00077C61" w:rsidRDefault="00000000">
      <w:pPr>
        <w:spacing w:after="0" w:line="259" w:lineRule="auto"/>
        <w:ind w:left="283" w:firstLine="0"/>
        <w:jc w:val="left"/>
      </w:pPr>
      <w:r>
        <w:rPr>
          <w:i/>
        </w:rPr>
        <w:t xml:space="preserve">Ocenę wykonuje zakładowy opiekun praktyk, samoocenę – student. </w:t>
      </w:r>
    </w:p>
    <w:tbl>
      <w:tblPr>
        <w:tblStyle w:val="TableGrid"/>
        <w:tblW w:w="8141" w:type="dxa"/>
        <w:tblInd w:w="283" w:type="dxa"/>
        <w:tblCellMar>
          <w:top w:w="40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2544"/>
        <w:gridCol w:w="1176"/>
        <w:gridCol w:w="1133"/>
        <w:gridCol w:w="1135"/>
        <w:gridCol w:w="1133"/>
        <w:gridCol w:w="1020"/>
      </w:tblGrid>
      <w:tr w:rsidR="00077C61" w14:paraId="1C12CFB4" w14:textId="77777777">
        <w:trPr>
          <w:trHeight w:val="68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2E75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CECHY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3019" w14:textId="77777777" w:rsidR="00077C61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5 </w:t>
            </w:r>
          </w:p>
          <w:p w14:paraId="120AF0A6" w14:textId="77777777" w:rsidR="00077C6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BARDZO DOBRA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C14F" w14:textId="77777777" w:rsidR="00077C61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4 </w:t>
            </w:r>
          </w:p>
          <w:p w14:paraId="590AD3F6" w14:textId="77777777" w:rsidR="00077C61" w:rsidRDefault="00000000">
            <w:pPr>
              <w:spacing w:after="0" w:line="259" w:lineRule="auto"/>
              <w:ind w:left="42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F7275BD" w14:textId="77777777" w:rsidR="00077C61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DOBRA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8052" w14:textId="77777777" w:rsidR="00077C61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3 </w:t>
            </w:r>
          </w:p>
          <w:p w14:paraId="7B168727" w14:textId="77777777" w:rsidR="00077C6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DOSTATEC ZNA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DA4E" w14:textId="77777777" w:rsidR="00077C61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2 </w:t>
            </w:r>
          </w:p>
          <w:p w14:paraId="3B02B4FC" w14:textId="77777777" w:rsidR="00077C6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NIEDOSTAT ECZNA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E86F" w14:textId="77777777" w:rsidR="00077C6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TRUDNO OCENIĆ </w:t>
            </w:r>
          </w:p>
        </w:tc>
      </w:tr>
      <w:tr w:rsidR="00077C61" w14:paraId="63860129" w14:textId="77777777">
        <w:trPr>
          <w:trHeight w:val="29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FD17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dokładność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6E2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898A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3A04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7ED9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2B0A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077C61" w14:paraId="7C3B0126" w14:textId="77777777">
        <w:trPr>
          <w:trHeight w:val="29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7CA1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komunikatywność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F433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F57B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6F49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2A2C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AE22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77C61" w14:paraId="49D1D144" w14:textId="77777777">
        <w:trPr>
          <w:trHeight w:val="29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14D9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kreatywność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C764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F2DD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D038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B635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DC21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077C61" w14:paraId="06B2E145" w14:textId="77777777">
        <w:trPr>
          <w:trHeight w:val="29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F5D2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kultura osobista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4425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0486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74A7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FAB2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31D8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077C61" w14:paraId="6B4F15DF" w14:textId="77777777">
        <w:trPr>
          <w:trHeight w:val="29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794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odporność na stres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57F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5C9D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C4B4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2D25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B2AB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077C61" w14:paraId="69430B26" w14:textId="77777777">
        <w:trPr>
          <w:trHeight w:val="29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FE5A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odpowiedzialność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A3BB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F908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4EF2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65BF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13F9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077C61" w14:paraId="75C1A905" w14:textId="77777777">
        <w:trPr>
          <w:trHeight w:val="29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ACE3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organizacja pracy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5284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4176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057C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5A09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EC01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077C61" w14:paraId="41A6A351" w14:textId="77777777">
        <w:trPr>
          <w:trHeight w:val="29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09AC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samodzielność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D1D7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1473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569E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D93E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0474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077C61" w14:paraId="2CA19DA5" w14:textId="77777777">
        <w:trPr>
          <w:trHeight w:val="29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37B6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systematyczność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206D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D13B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CA41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0957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D79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077C61" w14:paraId="62133CE6" w14:textId="77777777">
        <w:trPr>
          <w:trHeight w:val="47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8FBE" w14:textId="14D98EA1" w:rsidR="00077C61" w:rsidRDefault="00EC6737">
            <w:pPr>
              <w:spacing w:after="0" w:line="259" w:lineRule="auto"/>
              <w:ind w:left="2" w:firstLine="0"/>
              <w:jc w:val="left"/>
            </w:pPr>
            <w:r>
              <w:t xml:space="preserve">umiejętność pracy zespołowej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4CD6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54EF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083A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63C6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8070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077C61" w14:paraId="6537706A" w14:textId="77777777">
        <w:trPr>
          <w:trHeight w:val="29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932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terminowość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ED61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A79D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F1CD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0F0E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4DCD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077C61" w14:paraId="4FDA49F5" w14:textId="77777777">
        <w:trPr>
          <w:trHeight w:val="29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7329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zainteresowanie pracą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9C39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169D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720E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67F0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4EC2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077C61" w14:paraId="4B0D8335" w14:textId="77777777">
        <w:trPr>
          <w:trHeight w:val="31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21E9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zarządzanie czasem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9C52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3DE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D977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7E74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E1E9" w14:textId="77777777" w:rsidR="00077C6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</w:tr>
      <w:tr w:rsidR="00077C61" w14:paraId="1DA2B0FC" w14:textId="77777777">
        <w:trPr>
          <w:trHeight w:val="326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60BE" w14:textId="77777777" w:rsidR="00077C61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ŚREDNIA Z WSZYSTKICH OCEN: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F46B8" w14:textId="77777777" w:rsidR="00077C6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A8D7B0" w14:textId="77777777" w:rsidR="00077C61" w:rsidRDefault="00077C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67426A" w14:textId="77777777" w:rsidR="00077C61" w:rsidRDefault="00077C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BE7A6" w14:textId="77777777" w:rsidR="00077C61" w:rsidRDefault="00077C6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56C79AF" w14:textId="77777777" w:rsidR="00077C61" w:rsidRDefault="00000000">
      <w:pPr>
        <w:spacing w:after="0" w:line="259" w:lineRule="auto"/>
        <w:ind w:left="283" w:firstLine="0"/>
        <w:jc w:val="left"/>
      </w:pPr>
      <w:r>
        <w:rPr>
          <w:i/>
          <w:sz w:val="24"/>
        </w:rPr>
        <w:t xml:space="preserve"> </w:t>
      </w:r>
    </w:p>
    <w:p w14:paraId="0E69D012" w14:textId="77777777" w:rsidR="00EC6737" w:rsidRDefault="00EC6737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2D84E2A7" w14:textId="59E702F8" w:rsidR="00077C61" w:rsidRDefault="00000000">
      <w:pPr>
        <w:spacing w:after="252" w:line="259" w:lineRule="auto"/>
        <w:ind w:right="4"/>
        <w:jc w:val="center"/>
      </w:pPr>
      <w:r>
        <w:rPr>
          <w:b/>
        </w:rPr>
        <w:t xml:space="preserve">PROGRAM </w:t>
      </w:r>
    </w:p>
    <w:p w14:paraId="5DF7DD5C" w14:textId="77777777" w:rsidR="00077C61" w:rsidRDefault="00000000">
      <w:pPr>
        <w:spacing w:after="0" w:line="259" w:lineRule="auto"/>
        <w:jc w:val="center"/>
      </w:pPr>
      <w:r>
        <w:rPr>
          <w:b/>
        </w:rPr>
        <w:t xml:space="preserve">PRAKTYK SPECJALIZACYJNYCH CIĄGŁYCH </w:t>
      </w:r>
    </w:p>
    <w:p w14:paraId="08F3F136" w14:textId="77777777" w:rsidR="00077C61" w:rsidRDefault="00000000">
      <w:pPr>
        <w:spacing w:after="0" w:line="259" w:lineRule="auto"/>
        <w:ind w:left="336" w:firstLine="0"/>
        <w:jc w:val="center"/>
      </w:pPr>
      <w:r>
        <w:rPr>
          <w:b/>
        </w:rPr>
        <w:t xml:space="preserve"> </w:t>
      </w:r>
    </w:p>
    <w:p w14:paraId="11794F7B" w14:textId="77777777" w:rsidR="00077C61" w:rsidRDefault="00000000">
      <w:pPr>
        <w:pStyle w:val="Nagwek1"/>
        <w:spacing w:after="53"/>
        <w:ind w:left="288" w:right="1"/>
      </w:pPr>
      <w:r>
        <w:t xml:space="preserve">STUDENTÓW WYDZIAŁU FILOLOGICZNEGO </w:t>
      </w:r>
    </w:p>
    <w:p w14:paraId="75EAD143" w14:textId="77777777" w:rsidR="00077C61" w:rsidRDefault="00000000">
      <w:pPr>
        <w:spacing w:after="20" w:line="259" w:lineRule="auto"/>
        <w:ind w:left="276" w:firstLine="0"/>
        <w:jc w:val="center"/>
      </w:pPr>
      <w:r>
        <w:rPr>
          <w:b/>
          <w:color w:val="4471C4"/>
        </w:rPr>
        <w:t xml:space="preserve">KIERUNKU INFORMATOLOGIA Z BIZNESOWYM JĘZYKIEM ANGIELSKIM </w:t>
      </w:r>
    </w:p>
    <w:p w14:paraId="4C6ADE4A" w14:textId="77777777" w:rsidR="00077C61" w:rsidRDefault="00000000">
      <w:pPr>
        <w:spacing w:after="218" w:line="259" w:lineRule="auto"/>
        <w:jc w:val="center"/>
      </w:pPr>
      <w:r>
        <w:t xml:space="preserve">Studia magisterskie </w:t>
      </w:r>
    </w:p>
    <w:p w14:paraId="3ADEACE7" w14:textId="77777777" w:rsidR="00077C61" w:rsidRDefault="00000000">
      <w:pPr>
        <w:spacing w:after="261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p w14:paraId="0B9BE29A" w14:textId="2C4CB861" w:rsidR="00077C61" w:rsidRDefault="00000000">
      <w:pPr>
        <w:numPr>
          <w:ilvl w:val="0"/>
          <w:numId w:val="12"/>
        </w:numPr>
        <w:spacing w:after="207" w:line="268" w:lineRule="auto"/>
        <w:ind w:hanging="360"/>
        <w:jc w:val="left"/>
      </w:pPr>
      <w:r>
        <w:rPr>
          <w:sz w:val="22"/>
        </w:rPr>
        <w:t>poznanie przez studenta struktury wewnętrznej i organizacji prac instytucji (efekt</w:t>
      </w:r>
      <w:r w:rsidR="00EA1743">
        <w:rPr>
          <w:sz w:val="22"/>
        </w:rPr>
        <w:t>y</w:t>
      </w:r>
      <w:r>
        <w:rPr>
          <w:sz w:val="22"/>
        </w:rPr>
        <w:t>: 01I2A_</w:t>
      </w:r>
      <w:r w:rsidR="0013112E">
        <w:rPr>
          <w:sz w:val="22"/>
        </w:rPr>
        <w:t xml:space="preserve">W01; </w:t>
      </w:r>
      <w:r w:rsidR="0013112E">
        <w:rPr>
          <w:sz w:val="22"/>
        </w:rPr>
        <w:t>01I2A_W0</w:t>
      </w:r>
      <w:r w:rsidR="0013112E">
        <w:rPr>
          <w:sz w:val="22"/>
        </w:rPr>
        <w:t>4</w:t>
      </w:r>
      <w:r>
        <w:rPr>
          <w:sz w:val="22"/>
        </w:rPr>
        <w:t xml:space="preserve">) </w:t>
      </w:r>
    </w:p>
    <w:p w14:paraId="7650E8C3" w14:textId="21FFA4B0" w:rsidR="00077C61" w:rsidRDefault="00000000">
      <w:pPr>
        <w:numPr>
          <w:ilvl w:val="0"/>
          <w:numId w:val="12"/>
        </w:numPr>
        <w:spacing w:after="207" w:line="268" w:lineRule="auto"/>
        <w:ind w:hanging="360"/>
        <w:jc w:val="left"/>
      </w:pPr>
      <w:r>
        <w:rPr>
          <w:sz w:val="22"/>
        </w:rPr>
        <w:t xml:space="preserve">poznanie przez studenta wykorzystywanych w firmie systemów informacyjnych (efekt: </w:t>
      </w:r>
      <w:r w:rsidR="0013112E">
        <w:rPr>
          <w:sz w:val="22"/>
        </w:rPr>
        <w:t>01I2A_W01</w:t>
      </w:r>
      <w:r>
        <w:rPr>
          <w:sz w:val="22"/>
        </w:rPr>
        <w:t>)</w:t>
      </w:r>
    </w:p>
    <w:p w14:paraId="18FE713C" w14:textId="0D27008C" w:rsidR="00077C61" w:rsidRDefault="00000000">
      <w:pPr>
        <w:numPr>
          <w:ilvl w:val="0"/>
          <w:numId w:val="12"/>
        </w:numPr>
        <w:spacing w:after="244" w:line="268" w:lineRule="auto"/>
        <w:ind w:hanging="360"/>
        <w:jc w:val="left"/>
      </w:pPr>
      <w:r>
        <w:rPr>
          <w:sz w:val="22"/>
        </w:rPr>
        <w:t>praktyczne wykorzystanie obsługi oprogramowania wykorzystywanego do pozyskiwania i opracowywania informacji (</w:t>
      </w:r>
      <w:proofErr w:type="spellStart"/>
      <w:r>
        <w:rPr>
          <w:sz w:val="22"/>
        </w:rPr>
        <w:t>efek</w:t>
      </w:r>
      <w:r w:rsidR="00EA1743">
        <w:rPr>
          <w:sz w:val="22"/>
        </w:rPr>
        <w:t>y</w:t>
      </w:r>
      <w:r>
        <w:rPr>
          <w:sz w:val="22"/>
        </w:rPr>
        <w:t>t</w:t>
      </w:r>
      <w:proofErr w:type="spellEnd"/>
      <w:r>
        <w:rPr>
          <w:sz w:val="22"/>
        </w:rPr>
        <w:t>: 01I2A_</w:t>
      </w:r>
      <w:r w:rsidR="0013112E">
        <w:rPr>
          <w:sz w:val="22"/>
        </w:rPr>
        <w:t xml:space="preserve">W03, </w:t>
      </w:r>
      <w:r w:rsidR="0013112E">
        <w:rPr>
          <w:sz w:val="22"/>
        </w:rPr>
        <w:t>01I2A_</w:t>
      </w:r>
      <w:r w:rsidR="0013112E">
        <w:rPr>
          <w:sz w:val="22"/>
        </w:rPr>
        <w:t xml:space="preserve">U01, </w:t>
      </w:r>
      <w:r w:rsidR="0013112E">
        <w:rPr>
          <w:sz w:val="22"/>
        </w:rPr>
        <w:t>01I2A_</w:t>
      </w:r>
      <w:r w:rsidR="0013112E">
        <w:rPr>
          <w:sz w:val="22"/>
        </w:rPr>
        <w:t>K02</w:t>
      </w:r>
      <w:r>
        <w:rPr>
          <w:sz w:val="22"/>
        </w:rPr>
        <w:t xml:space="preserve">) </w:t>
      </w:r>
    </w:p>
    <w:p w14:paraId="744ACFF4" w14:textId="2CA20F46" w:rsidR="00077C61" w:rsidRDefault="00000000">
      <w:pPr>
        <w:numPr>
          <w:ilvl w:val="0"/>
          <w:numId w:val="12"/>
        </w:numPr>
        <w:spacing w:after="207" w:line="268" w:lineRule="auto"/>
        <w:ind w:hanging="360"/>
        <w:jc w:val="left"/>
      </w:pPr>
      <w:r>
        <w:rPr>
          <w:sz w:val="22"/>
        </w:rPr>
        <w:t>wykorzystywanie wiedzy oraz umiejętności interpersonalnych niezbędnych w trakcie obsługi klienta (efekty:</w:t>
      </w:r>
      <w:r w:rsidR="0013112E">
        <w:rPr>
          <w:sz w:val="22"/>
        </w:rPr>
        <w:t xml:space="preserve"> </w:t>
      </w:r>
      <w:r w:rsidR="0013112E">
        <w:rPr>
          <w:sz w:val="22"/>
        </w:rPr>
        <w:t>01I2A_</w:t>
      </w:r>
      <w:r w:rsidR="0013112E">
        <w:rPr>
          <w:sz w:val="22"/>
        </w:rPr>
        <w:t xml:space="preserve">U01, </w:t>
      </w:r>
      <w:r w:rsidR="0013112E">
        <w:rPr>
          <w:sz w:val="22"/>
        </w:rPr>
        <w:t>01I2A_</w:t>
      </w:r>
      <w:r w:rsidR="0013112E">
        <w:rPr>
          <w:sz w:val="22"/>
        </w:rPr>
        <w:t>K04</w:t>
      </w:r>
      <w:r>
        <w:rPr>
          <w:sz w:val="22"/>
        </w:rPr>
        <w:t xml:space="preserve">) </w:t>
      </w:r>
    </w:p>
    <w:p w14:paraId="7518B694" w14:textId="0774211D" w:rsidR="00077C61" w:rsidRDefault="00000000">
      <w:pPr>
        <w:numPr>
          <w:ilvl w:val="0"/>
          <w:numId w:val="12"/>
        </w:numPr>
        <w:spacing w:after="250" w:line="268" w:lineRule="auto"/>
        <w:ind w:hanging="360"/>
        <w:jc w:val="left"/>
      </w:pPr>
      <w:r>
        <w:rPr>
          <w:sz w:val="22"/>
        </w:rPr>
        <w:t>wyszukiwanie informacji, w tym informacji gospodarczej  (efekt</w:t>
      </w:r>
      <w:r w:rsidR="00EA1743">
        <w:rPr>
          <w:sz w:val="22"/>
        </w:rPr>
        <w:t>y</w:t>
      </w:r>
      <w:r>
        <w:rPr>
          <w:sz w:val="22"/>
        </w:rPr>
        <w:t>: 01I2A_U</w:t>
      </w:r>
      <w:r w:rsidR="0013112E">
        <w:rPr>
          <w:sz w:val="22"/>
        </w:rPr>
        <w:t xml:space="preserve">02, </w:t>
      </w:r>
      <w:r w:rsidR="0013112E">
        <w:rPr>
          <w:sz w:val="22"/>
        </w:rPr>
        <w:t>01I2A_</w:t>
      </w:r>
      <w:r w:rsidR="0013112E">
        <w:rPr>
          <w:sz w:val="22"/>
        </w:rPr>
        <w:t>U03)</w:t>
      </w:r>
      <w:r>
        <w:rPr>
          <w:sz w:val="22"/>
        </w:rPr>
        <w:t xml:space="preserve"> </w:t>
      </w:r>
    </w:p>
    <w:p w14:paraId="50213E2E" w14:textId="36C3A443" w:rsidR="00077C61" w:rsidRDefault="00000000">
      <w:pPr>
        <w:numPr>
          <w:ilvl w:val="0"/>
          <w:numId w:val="12"/>
        </w:numPr>
        <w:spacing w:after="207" w:line="268" w:lineRule="auto"/>
        <w:ind w:hanging="360"/>
        <w:jc w:val="left"/>
      </w:pPr>
      <w:r>
        <w:rPr>
          <w:sz w:val="22"/>
        </w:rPr>
        <w:t>komunikacja w języku angielskim (efekt: 01I2A_</w:t>
      </w:r>
      <w:r w:rsidR="0013112E">
        <w:rPr>
          <w:sz w:val="22"/>
        </w:rPr>
        <w:t xml:space="preserve">W03, </w:t>
      </w:r>
      <w:r w:rsidR="0013112E">
        <w:rPr>
          <w:sz w:val="22"/>
        </w:rPr>
        <w:t>01I2A_</w:t>
      </w:r>
      <w:r w:rsidR="0013112E">
        <w:rPr>
          <w:sz w:val="22"/>
        </w:rPr>
        <w:t>U01</w:t>
      </w:r>
      <w:r>
        <w:rPr>
          <w:sz w:val="22"/>
        </w:rPr>
        <w:t xml:space="preserve">) </w:t>
      </w:r>
    </w:p>
    <w:p w14:paraId="265B52A3" w14:textId="5D5B024D" w:rsidR="00077C61" w:rsidRDefault="00000000">
      <w:pPr>
        <w:numPr>
          <w:ilvl w:val="0"/>
          <w:numId w:val="12"/>
        </w:numPr>
        <w:spacing w:after="207" w:line="268" w:lineRule="auto"/>
        <w:ind w:hanging="360"/>
        <w:jc w:val="left"/>
      </w:pPr>
      <w:r>
        <w:rPr>
          <w:sz w:val="22"/>
        </w:rPr>
        <w:t xml:space="preserve">opracowanie wyszukanych informacji w formie raportu </w:t>
      </w:r>
      <w:r w:rsidR="0013112E">
        <w:rPr>
          <w:sz w:val="22"/>
        </w:rPr>
        <w:t xml:space="preserve"> (efekt</w:t>
      </w:r>
      <w:r w:rsidR="00EA1743">
        <w:rPr>
          <w:sz w:val="22"/>
        </w:rPr>
        <w:t>y</w:t>
      </w:r>
      <w:r w:rsidR="0013112E">
        <w:rPr>
          <w:sz w:val="22"/>
        </w:rPr>
        <w:t>: 01I2A_W03, 01I2A_U01)</w:t>
      </w:r>
    </w:p>
    <w:p w14:paraId="37023C07" w14:textId="438195C2" w:rsidR="00077C61" w:rsidRDefault="00000000">
      <w:pPr>
        <w:numPr>
          <w:ilvl w:val="0"/>
          <w:numId w:val="12"/>
        </w:numPr>
        <w:spacing w:after="250" w:line="268" w:lineRule="auto"/>
        <w:ind w:hanging="360"/>
        <w:jc w:val="left"/>
      </w:pPr>
      <w:r>
        <w:rPr>
          <w:sz w:val="22"/>
        </w:rPr>
        <w:t xml:space="preserve">przygotowanie bazy danych nt. produktów / usług  </w:t>
      </w:r>
      <w:r w:rsidR="0013112E">
        <w:rPr>
          <w:sz w:val="22"/>
        </w:rPr>
        <w:t xml:space="preserve"> (efekt</w:t>
      </w:r>
      <w:r w:rsidR="00EA1743">
        <w:rPr>
          <w:sz w:val="22"/>
        </w:rPr>
        <w:t>y</w:t>
      </w:r>
      <w:r w:rsidR="0013112E">
        <w:rPr>
          <w:sz w:val="22"/>
        </w:rPr>
        <w:t xml:space="preserve">: 01I2A_W03, 01I2A_U01) </w:t>
      </w:r>
      <w:r>
        <w:rPr>
          <w:sz w:val="22"/>
        </w:rPr>
        <w:t xml:space="preserve"> </w:t>
      </w:r>
    </w:p>
    <w:p w14:paraId="6BC5A079" w14:textId="2042F36E" w:rsidR="00077C61" w:rsidRDefault="00000000">
      <w:pPr>
        <w:numPr>
          <w:ilvl w:val="0"/>
          <w:numId w:val="12"/>
        </w:numPr>
        <w:spacing w:after="244" w:line="268" w:lineRule="auto"/>
        <w:ind w:hanging="360"/>
        <w:jc w:val="left"/>
      </w:pPr>
      <w:r>
        <w:rPr>
          <w:sz w:val="22"/>
        </w:rPr>
        <w:t xml:space="preserve">opracowanie raportu nt. firmy polskiej i zagranicznej zawierającej m.in. dane o działalności, kierownictwu, kampaniach marketingowych  </w:t>
      </w:r>
      <w:r w:rsidR="0013112E">
        <w:rPr>
          <w:sz w:val="22"/>
        </w:rPr>
        <w:t xml:space="preserve"> (efekt</w:t>
      </w:r>
      <w:r w:rsidR="00EA1743">
        <w:rPr>
          <w:sz w:val="22"/>
        </w:rPr>
        <w:t>y</w:t>
      </w:r>
      <w:r w:rsidR="0013112E">
        <w:rPr>
          <w:sz w:val="22"/>
        </w:rPr>
        <w:t>: 01I2A_W03, 01I2A_U01)</w:t>
      </w:r>
    </w:p>
    <w:p w14:paraId="17AA2A2F" w14:textId="6790CC25" w:rsidR="00077C61" w:rsidRDefault="00000000">
      <w:pPr>
        <w:numPr>
          <w:ilvl w:val="0"/>
          <w:numId w:val="12"/>
        </w:numPr>
        <w:spacing w:after="245" w:line="268" w:lineRule="auto"/>
        <w:ind w:hanging="360"/>
        <w:jc w:val="left"/>
      </w:pPr>
      <w:r>
        <w:rPr>
          <w:sz w:val="22"/>
        </w:rPr>
        <w:t xml:space="preserve">wyszukiwanie i selekcja informacji z wykorzystaniem wiarygodnych źródeł elektronicznych  </w:t>
      </w:r>
      <w:r w:rsidR="0013112E">
        <w:rPr>
          <w:sz w:val="22"/>
        </w:rPr>
        <w:t xml:space="preserve"> (efekt: 01I2A_W03, 01I2A_U01) </w:t>
      </w:r>
      <w:r>
        <w:rPr>
          <w:sz w:val="22"/>
        </w:rPr>
        <w:t xml:space="preserve"> </w:t>
      </w:r>
    </w:p>
    <w:p w14:paraId="747DFAD6" w14:textId="414ED834" w:rsidR="00EA1743" w:rsidRPr="00EA1743" w:rsidRDefault="00000000">
      <w:pPr>
        <w:numPr>
          <w:ilvl w:val="0"/>
          <w:numId w:val="12"/>
        </w:numPr>
        <w:spacing w:after="18" w:line="466" w:lineRule="auto"/>
        <w:ind w:hanging="360"/>
        <w:jc w:val="left"/>
      </w:pPr>
      <w:r>
        <w:rPr>
          <w:sz w:val="22"/>
        </w:rPr>
        <w:t>współudział w realizacji innych powierzonych zadań (efekty</w:t>
      </w:r>
      <w:r w:rsidR="00EA1743">
        <w:rPr>
          <w:sz w:val="22"/>
        </w:rPr>
        <w:t xml:space="preserve">: </w:t>
      </w:r>
      <w:r w:rsidR="00EA1743">
        <w:rPr>
          <w:sz w:val="22"/>
        </w:rPr>
        <w:t>01I2A_K04, 01I2A_K05</w:t>
      </w:r>
      <w:r w:rsidR="00EA1743">
        <w:rPr>
          <w:sz w:val="22"/>
        </w:rPr>
        <w:t>)</w:t>
      </w:r>
      <w:r>
        <w:rPr>
          <w:sz w:val="22"/>
        </w:rPr>
        <w:t xml:space="preserve"> </w:t>
      </w:r>
    </w:p>
    <w:p w14:paraId="76211A06" w14:textId="78260B34" w:rsidR="00077C61" w:rsidRDefault="00000000">
      <w:pPr>
        <w:numPr>
          <w:ilvl w:val="0"/>
          <w:numId w:val="12"/>
        </w:numPr>
        <w:spacing w:after="18" w:line="466" w:lineRule="auto"/>
        <w:ind w:hanging="360"/>
        <w:jc w:val="left"/>
      </w:pPr>
      <w:r>
        <w:rPr>
          <w:sz w:val="22"/>
        </w:rPr>
        <w:t>marketing i PR firmy (efe</w:t>
      </w:r>
      <w:r w:rsidR="00EA1743">
        <w:rPr>
          <w:sz w:val="22"/>
        </w:rPr>
        <w:t>kty:</w:t>
      </w:r>
      <w:r w:rsidR="00EA1743">
        <w:rPr>
          <w:sz w:val="22"/>
        </w:rPr>
        <w:t xml:space="preserve"> 01I2A_</w:t>
      </w:r>
      <w:r w:rsidR="00EA1743">
        <w:rPr>
          <w:sz w:val="22"/>
        </w:rPr>
        <w:t xml:space="preserve">K04, </w:t>
      </w:r>
      <w:r w:rsidR="00EA1743">
        <w:rPr>
          <w:sz w:val="22"/>
        </w:rPr>
        <w:t>01I2A_K0</w:t>
      </w:r>
      <w:r w:rsidR="00EA1743">
        <w:rPr>
          <w:sz w:val="22"/>
        </w:rPr>
        <w:t>5</w:t>
      </w:r>
    </w:p>
    <w:p w14:paraId="6EF046EC" w14:textId="77777777" w:rsidR="00077C61" w:rsidRDefault="00000000">
      <w:pPr>
        <w:spacing w:after="216" w:line="259" w:lineRule="auto"/>
        <w:ind w:left="396" w:firstLine="0"/>
        <w:jc w:val="left"/>
      </w:pPr>
      <w:r>
        <w:rPr>
          <w:sz w:val="24"/>
        </w:rPr>
        <w:t xml:space="preserve"> </w:t>
      </w:r>
    </w:p>
    <w:p w14:paraId="12DDB78F" w14:textId="77777777" w:rsidR="00077C61" w:rsidRDefault="00000000">
      <w:pPr>
        <w:spacing w:after="0" w:line="259" w:lineRule="auto"/>
        <w:ind w:left="283" w:firstLine="0"/>
        <w:jc w:val="left"/>
      </w:pPr>
      <w:r>
        <w:rPr>
          <w:i/>
          <w:sz w:val="24"/>
        </w:rPr>
        <w:t xml:space="preserve"> </w:t>
      </w:r>
    </w:p>
    <w:sectPr w:rsidR="00077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73" w:right="1126" w:bottom="2216" w:left="1416" w:header="708" w:footer="9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30FF9" w14:textId="77777777" w:rsidR="00D132D2" w:rsidRDefault="00D132D2">
      <w:pPr>
        <w:spacing w:after="0" w:line="240" w:lineRule="auto"/>
      </w:pPr>
      <w:r>
        <w:separator/>
      </w:r>
    </w:p>
  </w:endnote>
  <w:endnote w:type="continuationSeparator" w:id="0">
    <w:p w14:paraId="13E8D487" w14:textId="77777777" w:rsidR="00D132D2" w:rsidRDefault="00D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0675" w14:textId="77777777" w:rsidR="00077C61" w:rsidRDefault="00000000">
    <w:pPr>
      <w:spacing w:after="221" w:line="259" w:lineRule="auto"/>
      <w:ind w:left="1130" w:firstLine="0"/>
      <w:jc w:val="center"/>
    </w:pPr>
    <w:r>
      <w:rPr>
        <w:rFonts w:ascii="Times New Roman" w:eastAsia="Times New Roman" w:hAnsi="Times New Roman" w:cs="Times New Roman"/>
        <w:sz w:val="18"/>
      </w:rPr>
      <w:t>K</w:t>
    </w:r>
    <w:r>
      <w:rPr>
        <w:rFonts w:ascii="Times New Roman" w:eastAsia="Times New Roman" w:hAnsi="Times New Roman" w:cs="Times New Roman"/>
        <w:sz w:val="14"/>
      </w:rPr>
      <w:t xml:space="preserve">ATEDRA </w:t>
    </w:r>
    <w:r>
      <w:rPr>
        <w:rFonts w:ascii="Times New Roman" w:eastAsia="Times New Roman" w:hAnsi="Times New Roman" w:cs="Times New Roman"/>
        <w:sz w:val="18"/>
      </w:rPr>
      <w:t>I</w:t>
    </w:r>
    <w:r>
      <w:rPr>
        <w:rFonts w:ascii="Times New Roman" w:eastAsia="Times New Roman" w:hAnsi="Times New Roman" w:cs="Times New Roman"/>
        <w:sz w:val="14"/>
      </w:rPr>
      <w:t xml:space="preserve">NFORMATOLOGII I </w:t>
    </w:r>
    <w:r>
      <w:rPr>
        <w:rFonts w:ascii="Times New Roman" w:eastAsia="Times New Roman" w:hAnsi="Times New Roman" w:cs="Times New Roman"/>
        <w:sz w:val="18"/>
      </w:rPr>
      <w:t>B</w:t>
    </w:r>
    <w:r>
      <w:rPr>
        <w:rFonts w:ascii="Times New Roman" w:eastAsia="Times New Roman" w:hAnsi="Times New Roman" w:cs="Times New Roman"/>
        <w:sz w:val="14"/>
      </w:rPr>
      <w:t xml:space="preserve">IBLIOLOGII </w:t>
    </w:r>
    <w:r>
      <w:rPr>
        <w:rFonts w:ascii="Times New Roman" w:eastAsia="Times New Roman" w:hAnsi="Times New Roman" w:cs="Times New Roman"/>
        <w:sz w:val="18"/>
      </w:rPr>
      <w:t>UŁ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EBA852E" w14:textId="77777777" w:rsidR="00077C61" w:rsidRDefault="00000000">
    <w:pPr>
      <w:spacing w:line="259" w:lineRule="auto"/>
      <w:ind w:left="1125" w:firstLine="0"/>
      <w:jc w:val="center"/>
    </w:pPr>
    <w:r>
      <w:rPr>
        <w:rFonts w:ascii="Times New Roman" w:eastAsia="Times New Roman" w:hAnsi="Times New Roman" w:cs="Times New Roman"/>
        <w:sz w:val="18"/>
      </w:rPr>
      <w:t>W</w:t>
    </w:r>
    <w:r>
      <w:rPr>
        <w:rFonts w:ascii="Times New Roman" w:eastAsia="Times New Roman" w:hAnsi="Times New Roman" w:cs="Times New Roman"/>
        <w:sz w:val="14"/>
      </w:rPr>
      <w:t xml:space="preserve">YDZIAŁ </w:t>
    </w:r>
    <w:r>
      <w:rPr>
        <w:rFonts w:ascii="Times New Roman" w:eastAsia="Times New Roman" w:hAnsi="Times New Roman" w:cs="Times New Roman"/>
        <w:sz w:val="18"/>
      </w:rPr>
      <w:t>F</w:t>
    </w:r>
    <w:r>
      <w:rPr>
        <w:rFonts w:ascii="Times New Roman" w:eastAsia="Times New Roman" w:hAnsi="Times New Roman" w:cs="Times New Roman"/>
        <w:sz w:val="14"/>
      </w:rPr>
      <w:t>ILOLOGICZNY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49404E9" w14:textId="77777777" w:rsidR="00077C61" w:rsidRDefault="00000000">
    <w:pPr>
      <w:spacing w:after="15" w:line="259" w:lineRule="auto"/>
      <w:ind w:left="1130" w:firstLine="0"/>
      <w:jc w:val="center"/>
    </w:pPr>
    <w:r>
      <w:rPr>
        <w:rFonts w:ascii="Times New Roman" w:eastAsia="Times New Roman" w:hAnsi="Times New Roman" w:cs="Times New Roman"/>
        <w:sz w:val="14"/>
      </w:rPr>
      <w:t>UL</w:t>
    </w:r>
    <w:r>
      <w:rPr>
        <w:rFonts w:ascii="Times New Roman" w:eastAsia="Times New Roman" w:hAnsi="Times New Roman" w:cs="Times New Roman"/>
        <w:sz w:val="18"/>
      </w:rPr>
      <w:t>.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P</w:t>
    </w:r>
    <w:r>
      <w:rPr>
        <w:rFonts w:ascii="Times New Roman" w:eastAsia="Times New Roman" w:hAnsi="Times New Roman" w:cs="Times New Roman"/>
        <w:sz w:val="14"/>
      </w:rPr>
      <w:t xml:space="preserve">OMORSKA </w:t>
    </w:r>
    <w:r>
      <w:rPr>
        <w:rFonts w:ascii="Times New Roman" w:eastAsia="Times New Roman" w:hAnsi="Times New Roman" w:cs="Times New Roman"/>
        <w:sz w:val="18"/>
      </w:rPr>
      <w:t>171/173,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90-236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Ł</w:t>
    </w:r>
    <w:r>
      <w:rPr>
        <w:rFonts w:ascii="Times New Roman" w:eastAsia="Times New Roman" w:hAnsi="Times New Roman" w:cs="Times New Roman"/>
        <w:sz w:val="14"/>
      </w:rPr>
      <w:t>ÓDŹ</w:t>
    </w:r>
    <w:r>
      <w:rPr>
        <w:rFonts w:ascii="Times New Roman" w:eastAsia="Times New Roman" w:hAnsi="Times New Roman" w:cs="Times New Roman"/>
        <w:sz w:val="18"/>
      </w:rPr>
      <w:t>,</w:t>
    </w:r>
    <w:r>
      <w:rPr>
        <w:rFonts w:ascii="Times New Roman" w:eastAsia="Times New Roman" w:hAnsi="Times New Roman" w:cs="Times New Roman"/>
        <w:sz w:val="14"/>
      </w:rPr>
      <w:t xml:space="preserve"> TEL</w:t>
    </w:r>
    <w:r>
      <w:rPr>
        <w:rFonts w:ascii="Times New Roman" w:eastAsia="Times New Roman" w:hAnsi="Times New Roman" w:cs="Times New Roman"/>
        <w:sz w:val="18"/>
      </w:rPr>
      <w:t>.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(48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42)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635-53-86,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www.kbin.uni.lodz.pl</w:t>
    </w:r>
    <w:r>
      <w:rPr>
        <w:rFonts w:ascii="Times New Roman" w:eastAsia="Times New Roman" w:hAnsi="Times New Roman" w:cs="Times New Roman"/>
        <w:sz w:val="18"/>
      </w:rPr>
      <w:t>,</w:t>
    </w:r>
    <w:r>
      <w:rPr>
        <w:rFonts w:ascii="Times New Roman" w:eastAsia="Times New Roman" w:hAnsi="Times New Roman" w:cs="Times New Roman"/>
        <w:sz w:val="14"/>
      </w:rPr>
      <w:t xml:space="preserve"> E</w:t>
    </w:r>
    <w:r>
      <w:rPr>
        <w:rFonts w:ascii="Times New Roman" w:eastAsia="Times New Roman" w:hAnsi="Times New Roman" w:cs="Times New Roman"/>
        <w:sz w:val="18"/>
      </w:rPr>
      <w:t>-</w:t>
    </w:r>
    <w:r>
      <w:rPr>
        <w:rFonts w:ascii="Times New Roman" w:eastAsia="Times New Roman" w:hAnsi="Times New Roman" w:cs="Times New Roman"/>
        <w:sz w:val="14"/>
      </w:rPr>
      <w:t>MAIL</w:t>
    </w:r>
    <w:r>
      <w:rPr>
        <w:rFonts w:ascii="Times New Roman" w:eastAsia="Times New Roman" w:hAnsi="Times New Roman" w:cs="Times New Roman"/>
        <w:sz w:val="18"/>
      </w:rPr>
      <w:t>: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kbin@uni.lodz.pl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D8D3843" w14:textId="77777777" w:rsidR="00077C61" w:rsidRDefault="00000000">
    <w:pPr>
      <w:spacing w:after="0" w:line="259" w:lineRule="auto"/>
      <w:ind w:left="1127" w:firstLine="0"/>
      <w:jc w:val="center"/>
    </w:pPr>
    <w:r>
      <w:rPr>
        <w:rFonts w:ascii="Times New Roman" w:eastAsia="Times New Roman" w:hAnsi="Times New Roman" w:cs="Times New Roman"/>
        <w:sz w:val="18"/>
      </w:rPr>
      <w:t>K</w:t>
    </w:r>
    <w:r>
      <w:rPr>
        <w:rFonts w:ascii="Times New Roman" w:eastAsia="Times New Roman" w:hAnsi="Times New Roman" w:cs="Times New Roman"/>
        <w:sz w:val="14"/>
      </w:rPr>
      <w:t xml:space="preserve">IEROWNIK </w:t>
    </w:r>
    <w:r>
      <w:rPr>
        <w:rFonts w:ascii="Times New Roman" w:eastAsia="Times New Roman" w:hAnsi="Times New Roman" w:cs="Times New Roman"/>
        <w:sz w:val="18"/>
      </w:rPr>
      <w:t>K</w:t>
    </w:r>
    <w:r>
      <w:rPr>
        <w:rFonts w:ascii="Times New Roman" w:eastAsia="Times New Roman" w:hAnsi="Times New Roman" w:cs="Times New Roman"/>
        <w:sz w:val="14"/>
      </w:rPr>
      <w:t>ATEDRY</w:t>
    </w:r>
    <w:r>
      <w:rPr>
        <w:rFonts w:ascii="Times New Roman" w:eastAsia="Times New Roman" w:hAnsi="Times New Roman" w:cs="Times New Roman"/>
        <w:sz w:val="18"/>
      </w:rPr>
      <w:t>:</w:t>
    </w:r>
    <w:r>
      <w:rPr>
        <w:rFonts w:ascii="Times New Roman" w:eastAsia="Times New Roman" w:hAnsi="Times New Roman" w:cs="Times New Roman"/>
        <w:sz w:val="14"/>
      </w:rPr>
      <w:t xml:space="preserve"> DR HAB</w:t>
    </w:r>
    <w:r>
      <w:rPr>
        <w:rFonts w:ascii="Times New Roman" w:eastAsia="Times New Roman" w:hAnsi="Times New Roman" w:cs="Times New Roman"/>
        <w:sz w:val="18"/>
      </w:rPr>
      <w:t>.</w:t>
    </w:r>
    <w:r>
      <w:rPr>
        <w:rFonts w:ascii="Times New Roman" w:eastAsia="Times New Roman" w:hAnsi="Times New Roman" w:cs="Times New Roman"/>
        <w:sz w:val="14"/>
      </w:rPr>
      <w:t xml:space="preserve"> PROF</w:t>
    </w:r>
    <w:r>
      <w:rPr>
        <w:rFonts w:ascii="Times New Roman" w:eastAsia="Times New Roman" w:hAnsi="Times New Roman" w:cs="Times New Roman"/>
        <w:sz w:val="18"/>
      </w:rPr>
      <w:t>.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UŁ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M</w:t>
    </w:r>
    <w:r>
      <w:rPr>
        <w:rFonts w:ascii="Times New Roman" w:eastAsia="Times New Roman" w:hAnsi="Times New Roman" w:cs="Times New Roman"/>
        <w:sz w:val="14"/>
      </w:rPr>
      <w:t xml:space="preserve">ARIOLA </w:t>
    </w:r>
    <w:r>
      <w:rPr>
        <w:rFonts w:ascii="Times New Roman" w:eastAsia="Times New Roman" w:hAnsi="Times New Roman" w:cs="Times New Roman"/>
        <w:sz w:val="18"/>
      </w:rPr>
      <w:t>A</w:t>
    </w:r>
    <w:r>
      <w:rPr>
        <w:rFonts w:ascii="Times New Roman" w:eastAsia="Times New Roman" w:hAnsi="Times New Roman" w:cs="Times New Roman"/>
        <w:sz w:val="14"/>
      </w:rPr>
      <w:t>NTCZAK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A3490" w14:textId="77777777" w:rsidR="00077C61" w:rsidRDefault="00000000">
    <w:pPr>
      <w:spacing w:after="221" w:line="259" w:lineRule="auto"/>
      <w:ind w:left="1130" w:firstLine="0"/>
      <w:jc w:val="center"/>
    </w:pPr>
    <w:r>
      <w:rPr>
        <w:rFonts w:ascii="Times New Roman" w:eastAsia="Times New Roman" w:hAnsi="Times New Roman" w:cs="Times New Roman"/>
        <w:sz w:val="18"/>
      </w:rPr>
      <w:t>K</w:t>
    </w:r>
    <w:r>
      <w:rPr>
        <w:rFonts w:ascii="Times New Roman" w:eastAsia="Times New Roman" w:hAnsi="Times New Roman" w:cs="Times New Roman"/>
        <w:sz w:val="14"/>
      </w:rPr>
      <w:t xml:space="preserve">ATEDRA </w:t>
    </w:r>
    <w:r>
      <w:rPr>
        <w:rFonts w:ascii="Times New Roman" w:eastAsia="Times New Roman" w:hAnsi="Times New Roman" w:cs="Times New Roman"/>
        <w:sz w:val="18"/>
      </w:rPr>
      <w:t>I</w:t>
    </w:r>
    <w:r>
      <w:rPr>
        <w:rFonts w:ascii="Times New Roman" w:eastAsia="Times New Roman" w:hAnsi="Times New Roman" w:cs="Times New Roman"/>
        <w:sz w:val="14"/>
      </w:rPr>
      <w:t xml:space="preserve">NFORMATOLOGII I </w:t>
    </w:r>
    <w:r>
      <w:rPr>
        <w:rFonts w:ascii="Times New Roman" w:eastAsia="Times New Roman" w:hAnsi="Times New Roman" w:cs="Times New Roman"/>
        <w:sz w:val="18"/>
      </w:rPr>
      <w:t>B</w:t>
    </w:r>
    <w:r>
      <w:rPr>
        <w:rFonts w:ascii="Times New Roman" w:eastAsia="Times New Roman" w:hAnsi="Times New Roman" w:cs="Times New Roman"/>
        <w:sz w:val="14"/>
      </w:rPr>
      <w:t xml:space="preserve">IBLIOLOGII </w:t>
    </w:r>
    <w:r>
      <w:rPr>
        <w:rFonts w:ascii="Times New Roman" w:eastAsia="Times New Roman" w:hAnsi="Times New Roman" w:cs="Times New Roman"/>
        <w:sz w:val="18"/>
      </w:rPr>
      <w:t>UŁ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25F456B" w14:textId="77777777" w:rsidR="00077C61" w:rsidRDefault="00000000">
    <w:pPr>
      <w:spacing w:line="259" w:lineRule="auto"/>
      <w:ind w:left="1125" w:firstLine="0"/>
      <w:jc w:val="center"/>
    </w:pPr>
    <w:r>
      <w:rPr>
        <w:rFonts w:ascii="Times New Roman" w:eastAsia="Times New Roman" w:hAnsi="Times New Roman" w:cs="Times New Roman"/>
        <w:sz w:val="18"/>
      </w:rPr>
      <w:t>W</w:t>
    </w:r>
    <w:r>
      <w:rPr>
        <w:rFonts w:ascii="Times New Roman" w:eastAsia="Times New Roman" w:hAnsi="Times New Roman" w:cs="Times New Roman"/>
        <w:sz w:val="14"/>
      </w:rPr>
      <w:t xml:space="preserve">YDZIAŁ </w:t>
    </w:r>
    <w:r>
      <w:rPr>
        <w:rFonts w:ascii="Times New Roman" w:eastAsia="Times New Roman" w:hAnsi="Times New Roman" w:cs="Times New Roman"/>
        <w:sz w:val="18"/>
      </w:rPr>
      <w:t>F</w:t>
    </w:r>
    <w:r>
      <w:rPr>
        <w:rFonts w:ascii="Times New Roman" w:eastAsia="Times New Roman" w:hAnsi="Times New Roman" w:cs="Times New Roman"/>
        <w:sz w:val="14"/>
      </w:rPr>
      <w:t>ILOLOGICZNY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BF6C9D3" w14:textId="77777777" w:rsidR="00077C61" w:rsidRDefault="00000000">
    <w:pPr>
      <w:spacing w:after="15" w:line="259" w:lineRule="auto"/>
      <w:ind w:left="1130" w:firstLine="0"/>
      <w:jc w:val="center"/>
    </w:pPr>
    <w:r>
      <w:rPr>
        <w:rFonts w:ascii="Times New Roman" w:eastAsia="Times New Roman" w:hAnsi="Times New Roman" w:cs="Times New Roman"/>
        <w:sz w:val="14"/>
      </w:rPr>
      <w:t>UL</w:t>
    </w:r>
    <w:r>
      <w:rPr>
        <w:rFonts w:ascii="Times New Roman" w:eastAsia="Times New Roman" w:hAnsi="Times New Roman" w:cs="Times New Roman"/>
        <w:sz w:val="18"/>
      </w:rPr>
      <w:t>.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P</w:t>
    </w:r>
    <w:r>
      <w:rPr>
        <w:rFonts w:ascii="Times New Roman" w:eastAsia="Times New Roman" w:hAnsi="Times New Roman" w:cs="Times New Roman"/>
        <w:sz w:val="14"/>
      </w:rPr>
      <w:t xml:space="preserve">OMORSKA </w:t>
    </w:r>
    <w:r>
      <w:rPr>
        <w:rFonts w:ascii="Times New Roman" w:eastAsia="Times New Roman" w:hAnsi="Times New Roman" w:cs="Times New Roman"/>
        <w:sz w:val="18"/>
      </w:rPr>
      <w:t>171/173,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90-236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Ł</w:t>
    </w:r>
    <w:r>
      <w:rPr>
        <w:rFonts w:ascii="Times New Roman" w:eastAsia="Times New Roman" w:hAnsi="Times New Roman" w:cs="Times New Roman"/>
        <w:sz w:val="14"/>
      </w:rPr>
      <w:t>ÓDŹ</w:t>
    </w:r>
    <w:r>
      <w:rPr>
        <w:rFonts w:ascii="Times New Roman" w:eastAsia="Times New Roman" w:hAnsi="Times New Roman" w:cs="Times New Roman"/>
        <w:sz w:val="18"/>
      </w:rPr>
      <w:t>,</w:t>
    </w:r>
    <w:r>
      <w:rPr>
        <w:rFonts w:ascii="Times New Roman" w:eastAsia="Times New Roman" w:hAnsi="Times New Roman" w:cs="Times New Roman"/>
        <w:sz w:val="14"/>
      </w:rPr>
      <w:t xml:space="preserve"> TEL</w:t>
    </w:r>
    <w:r>
      <w:rPr>
        <w:rFonts w:ascii="Times New Roman" w:eastAsia="Times New Roman" w:hAnsi="Times New Roman" w:cs="Times New Roman"/>
        <w:sz w:val="18"/>
      </w:rPr>
      <w:t>.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(48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42)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635-53-86,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www.kbin.uni.lodz.pl</w:t>
    </w:r>
    <w:r>
      <w:rPr>
        <w:rFonts w:ascii="Times New Roman" w:eastAsia="Times New Roman" w:hAnsi="Times New Roman" w:cs="Times New Roman"/>
        <w:sz w:val="18"/>
      </w:rPr>
      <w:t>,</w:t>
    </w:r>
    <w:r>
      <w:rPr>
        <w:rFonts w:ascii="Times New Roman" w:eastAsia="Times New Roman" w:hAnsi="Times New Roman" w:cs="Times New Roman"/>
        <w:sz w:val="14"/>
      </w:rPr>
      <w:t xml:space="preserve"> E</w:t>
    </w:r>
    <w:r>
      <w:rPr>
        <w:rFonts w:ascii="Times New Roman" w:eastAsia="Times New Roman" w:hAnsi="Times New Roman" w:cs="Times New Roman"/>
        <w:sz w:val="18"/>
      </w:rPr>
      <w:t>-</w:t>
    </w:r>
    <w:r>
      <w:rPr>
        <w:rFonts w:ascii="Times New Roman" w:eastAsia="Times New Roman" w:hAnsi="Times New Roman" w:cs="Times New Roman"/>
        <w:sz w:val="14"/>
      </w:rPr>
      <w:t>MAIL</w:t>
    </w:r>
    <w:r>
      <w:rPr>
        <w:rFonts w:ascii="Times New Roman" w:eastAsia="Times New Roman" w:hAnsi="Times New Roman" w:cs="Times New Roman"/>
        <w:sz w:val="18"/>
      </w:rPr>
      <w:t>: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kbin@uni.lodz.pl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5A98714" w14:textId="77777777" w:rsidR="00077C61" w:rsidRDefault="00000000">
    <w:pPr>
      <w:spacing w:after="0" w:line="259" w:lineRule="auto"/>
      <w:ind w:left="1127" w:firstLine="0"/>
      <w:jc w:val="center"/>
    </w:pPr>
    <w:r>
      <w:rPr>
        <w:rFonts w:ascii="Times New Roman" w:eastAsia="Times New Roman" w:hAnsi="Times New Roman" w:cs="Times New Roman"/>
        <w:sz w:val="18"/>
      </w:rPr>
      <w:t>K</w:t>
    </w:r>
    <w:r>
      <w:rPr>
        <w:rFonts w:ascii="Times New Roman" w:eastAsia="Times New Roman" w:hAnsi="Times New Roman" w:cs="Times New Roman"/>
        <w:sz w:val="14"/>
      </w:rPr>
      <w:t xml:space="preserve">IEROWNIK </w:t>
    </w:r>
    <w:r>
      <w:rPr>
        <w:rFonts w:ascii="Times New Roman" w:eastAsia="Times New Roman" w:hAnsi="Times New Roman" w:cs="Times New Roman"/>
        <w:sz w:val="18"/>
      </w:rPr>
      <w:t>K</w:t>
    </w:r>
    <w:r>
      <w:rPr>
        <w:rFonts w:ascii="Times New Roman" w:eastAsia="Times New Roman" w:hAnsi="Times New Roman" w:cs="Times New Roman"/>
        <w:sz w:val="14"/>
      </w:rPr>
      <w:t>ATEDRY</w:t>
    </w:r>
    <w:r>
      <w:rPr>
        <w:rFonts w:ascii="Times New Roman" w:eastAsia="Times New Roman" w:hAnsi="Times New Roman" w:cs="Times New Roman"/>
        <w:sz w:val="18"/>
      </w:rPr>
      <w:t>:</w:t>
    </w:r>
    <w:r>
      <w:rPr>
        <w:rFonts w:ascii="Times New Roman" w:eastAsia="Times New Roman" w:hAnsi="Times New Roman" w:cs="Times New Roman"/>
        <w:sz w:val="14"/>
      </w:rPr>
      <w:t xml:space="preserve"> DR HAB</w:t>
    </w:r>
    <w:r>
      <w:rPr>
        <w:rFonts w:ascii="Times New Roman" w:eastAsia="Times New Roman" w:hAnsi="Times New Roman" w:cs="Times New Roman"/>
        <w:sz w:val="18"/>
      </w:rPr>
      <w:t>.</w:t>
    </w:r>
    <w:r>
      <w:rPr>
        <w:rFonts w:ascii="Times New Roman" w:eastAsia="Times New Roman" w:hAnsi="Times New Roman" w:cs="Times New Roman"/>
        <w:sz w:val="14"/>
      </w:rPr>
      <w:t xml:space="preserve"> PROF</w:t>
    </w:r>
    <w:r>
      <w:rPr>
        <w:rFonts w:ascii="Times New Roman" w:eastAsia="Times New Roman" w:hAnsi="Times New Roman" w:cs="Times New Roman"/>
        <w:sz w:val="18"/>
      </w:rPr>
      <w:t>.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UŁ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M</w:t>
    </w:r>
    <w:r>
      <w:rPr>
        <w:rFonts w:ascii="Times New Roman" w:eastAsia="Times New Roman" w:hAnsi="Times New Roman" w:cs="Times New Roman"/>
        <w:sz w:val="14"/>
      </w:rPr>
      <w:t xml:space="preserve">ARIOLA </w:t>
    </w:r>
    <w:r>
      <w:rPr>
        <w:rFonts w:ascii="Times New Roman" w:eastAsia="Times New Roman" w:hAnsi="Times New Roman" w:cs="Times New Roman"/>
        <w:sz w:val="18"/>
      </w:rPr>
      <w:t>A</w:t>
    </w:r>
    <w:r>
      <w:rPr>
        <w:rFonts w:ascii="Times New Roman" w:eastAsia="Times New Roman" w:hAnsi="Times New Roman" w:cs="Times New Roman"/>
        <w:sz w:val="14"/>
      </w:rPr>
      <w:t>NTCZAK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04653" w14:textId="77777777" w:rsidR="00077C61" w:rsidRDefault="00000000">
    <w:pPr>
      <w:spacing w:after="221" w:line="259" w:lineRule="auto"/>
      <w:ind w:left="1130" w:firstLine="0"/>
      <w:jc w:val="center"/>
    </w:pPr>
    <w:r>
      <w:rPr>
        <w:rFonts w:ascii="Times New Roman" w:eastAsia="Times New Roman" w:hAnsi="Times New Roman" w:cs="Times New Roman"/>
        <w:sz w:val="18"/>
      </w:rPr>
      <w:t>K</w:t>
    </w:r>
    <w:r>
      <w:rPr>
        <w:rFonts w:ascii="Times New Roman" w:eastAsia="Times New Roman" w:hAnsi="Times New Roman" w:cs="Times New Roman"/>
        <w:sz w:val="14"/>
      </w:rPr>
      <w:t xml:space="preserve">ATEDRA </w:t>
    </w:r>
    <w:r>
      <w:rPr>
        <w:rFonts w:ascii="Times New Roman" w:eastAsia="Times New Roman" w:hAnsi="Times New Roman" w:cs="Times New Roman"/>
        <w:sz w:val="18"/>
      </w:rPr>
      <w:t>I</w:t>
    </w:r>
    <w:r>
      <w:rPr>
        <w:rFonts w:ascii="Times New Roman" w:eastAsia="Times New Roman" w:hAnsi="Times New Roman" w:cs="Times New Roman"/>
        <w:sz w:val="14"/>
      </w:rPr>
      <w:t xml:space="preserve">NFORMATOLOGII I </w:t>
    </w:r>
    <w:r>
      <w:rPr>
        <w:rFonts w:ascii="Times New Roman" w:eastAsia="Times New Roman" w:hAnsi="Times New Roman" w:cs="Times New Roman"/>
        <w:sz w:val="18"/>
      </w:rPr>
      <w:t>B</w:t>
    </w:r>
    <w:r>
      <w:rPr>
        <w:rFonts w:ascii="Times New Roman" w:eastAsia="Times New Roman" w:hAnsi="Times New Roman" w:cs="Times New Roman"/>
        <w:sz w:val="14"/>
      </w:rPr>
      <w:t xml:space="preserve">IBLIOLOGII </w:t>
    </w:r>
    <w:r>
      <w:rPr>
        <w:rFonts w:ascii="Times New Roman" w:eastAsia="Times New Roman" w:hAnsi="Times New Roman" w:cs="Times New Roman"/>
        <w:sz w:val="18"/>
      </w:rPr>
      <w:t>UŁ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36B777" w14:textId="77777777" w:rsidR="00077C61" w:rsidRDefault="00000000">
    <w:pPr>
      <w:spacing w:line="259" w:lineRule="auto"/>
      <w:ind w:left="1125" w:firstLine="0"/>
      <w:jc w:val="center"/>
    </w:pPr>
    <w:r>
      <w:rPr>
        <w:rFonts w:ascii="Times New Roman" w:eastAsia="Times New Roman" w:hAnsi="Times New Roman" w:cs="Times New Roman"/>
        <w:sz w:val="18"/>
      </w:rPr>
      <w:t>W</w:t>
    </w:r>
    <w:r>
      <w:rPr>
        <w:rFonts w:ascii="Times New Roman" w:eastAsia="Times New Roman" w:hAnsi="Times New Roman" w:cs="Times New Roman"/>
        <w:sz w:val="14"/>
      </w:rPr>
      <w:t xml:space="preserve">YDZIAŁ </w:t>
    </w:r>
    <w:r>
      <w:rPr>
        <w:rFonts w:ascii="Times New Roman" w:eastAsia="Times New Roman" w:hAnsi="Times New Roman" w:cs="Times New Roman"/>
        <w:sz w:val="18"/>
      </w:rPr>
      <w:t>F</w:t>
    </w:r>
    <w:r>
      <w:rPr>
        <w:rFonts w:ascii="Times New Roman" w:eastAsia="Times New Roman" w:hAnsi="Times New Roman" w:cs="Times New Roman"/>
        <w:sz w:val="14"/>
      </w:rPr>
      <w:t>ILOLOGICZNY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5293DD9" w14:textId="77777777" w:rsidR="00077C61" w:rsidRDefault="00000000">
    <w:pPr>
      <w:spacing w:after="15" w:line="259" w:lineRule="auto"/>
      <w:ind w:left="1130" w:firstLine="0"/>
      <w:jc w:val="center"/>
    </w:pPr>
    <w:r>
      <w:rPr>
        <w:rFonts w:ascii="Times New Roman" w:eastAsia="Times New Roman" w:hAnsi="Times New Roman" w:cs="Times New Roman"/>
        <w:sz w:val="14"/>
      </w:rPr>
      <w:t>UL</w:t>
    </w:r>
    <w:r>
      <w:rPr>
        <w:rFonts w:ascii="Times New Roman" w:eastAsia="Times New Roman" w:hAnsi="Times New Roman" w:cs="Times New Roman"/>
        <w:sz w:val="18"/>
      </w:rPr>
      <w:t>.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P</w:t>
    </w:r>
    <w:r>
      <w:rPr>
        <w:rFonts w:ascii="Times New Roman" w:eastAsia="Times New Roman" w:hAnsi="Times New Roman" w:cs="Times New Roman"/>
        <w:sz w:val="14"/>
      </w:rPr>
      <w:t xml:space="preserve">OMORSKA </w:t>
    </w:r>
    <w:r>
      <w:rPr>
        <w:rFonts w:ascii="Times New Roman" w:eastAsia="Times New Roman" w:hAnsi="Times New Roman" w:cs="Times New Roman"/>
        <w:sz w:val="18"/>
      </w:rPr>
      <w:t>171/173,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90-236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Ł</w:t>
    </w:r>
    <w:r>
      <w:rPr>
        <w:rFonts w:ascii="Times New Roman" w:eastAsia="Times New Roman" w:hAnsi="Times New Roman" w:cs="Times New Roman"/>
        <w:sz w:val="14"/>
      </w:rPr>
      <w:t>ÓDŹ</w:t>
    </w:r>
    <w:r>
      <w:rPr>
        <w:rFonts w:ascii="Times New Roman" w:eastAsia="Times New Roman" w:hAnsi="Times New Roman" w:cs="Times New Roman"/>
        <w:sz w:val="18"/>
      </w:rPr>
      <w:t>,</w:t>
    </w:r>
    <w:r>
      <w:rPr>
        <w:rFonts w:ascii="Times New Roman" w:eastAsia="Times New Roman" w:hAnsi="Times New Roman" w:cs="Times New Roman"/>
        <w:sz w:val="14"/>
      </w:rPr>
      <w:t xml:space="preserve"> TEL</w:t>
    </w:r>
    <w:r>
      <w:rPr>
        <w:rFonts w:ascii="Times New Roman" w:eastAsia="Times New Roman" w:hAnsi="Times New Roman" w:cs="Times New Roman"/>
        <w:sz w:val="18"/>
      </w:rPr>
      <w:t>.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(48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42)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635-53-86,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www.kbin.uni.lodz.pl</w:t>
    </w:r>
    <w:r>
      <w:rPr>
        <w:rFonts w:ascii="Times New Roman" w:eastAsia="Times New Roman" w:hAnsi="Times New Roman" w:cs="Times New Roman"/>
        <w:sz w:val="18"/>
      </w:rPr>
      <w:t>,</w:t>
    </w:r>
    <w:r>
      <w:rPr>
        <w:rFonts w:ascii="Times New Roman" w:eastAsia="Times New Roman" w:hAnsi="Times New Roman" w:cs="Times New Roman"/>
        <w:sz w:val="14"/>
      </w:rPr>
      <w:t xml:space="preserve"> E</w:t>
    </w:r>
    <w:r>
      <w:rPr>
        <w:rFonts w:ascii="Times New Roman" w:eastAsia="Times New Roman" w:hAnsi="Times New Roman" w:cs="Times New Roman"/>
        <w:sz w:val="18"/>
      </w:rPr>
      <w:t>-</w:t>
    </w:r>
    <w:r>
      <w:rPr>
        <w:rFonts w:ascii="Times New Roman" w:eastAsia="Times New Roman" w:hAnsi="Times New Roman" w:cs="Times New Roman"/>
        <w:sz w:val="14"/>
      </w:rPr>
      <w:t>MAIL</w:t>
    </w:r>
    <w:r>
      <w:rPr>
        <w:rFonts w:ascii="Times New Roman" w:eastAsia="Times New Roman" w:hAnsi="Times New Roman" w:cs="Times New Roman"/>
        <w:sz w:val="18"/>
      </w:rPr>
      <w:t>: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kbin@uni.lodz.pl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A36A412" w14:textId="77777777" w:rsidR="00077C61" w:rsidRDefault="00000000">
    <w:pPr>
      <w:spacing w:after="0" w:line="259" w:lineRule="auto"/>
      <w:ind w:left="1127" w:firstLine="0"/>
      <w:jc w:val="center"/>
    </w:pPr>
    <w:r>
      <w:rPr>
        <w:rFonts w:ascii="Times New Roman" w:eastAsia="Times New Roman" w:hAnsi="Times New Roman" w:cs="Times New Roman"/>
        <w:sz w:val="18"/>
      </w:rPr>
      <w:t>K</w:t>
    </w:r>
    <w:r>
      <w:rPr>
        <w:rFonts w:ascii="Times New Roman" w:eastAsia="Times New Roman" w:hAnsi="Times New Roman" w:cs="Times New Roman"/>
        <w:sz w:val="14"/>
      </w:rPr>
      <w:t xml:space="preserve">IEROWNIK </w:t>
    </w:r>
    <w:r>
      <w:rPr>
        <w:rFonts w:ascii="Times New Roman" w:eastAsia="Times New Roman" w:hAnsi="Times New Roman" w:cs="Times New Roman"/>
        <w:sz w:val="18"/>
      </w:rPr>
      <w:t>K</w:t>
    </w:r>
    <w:r>
      <w:rPr>
        <w:rFonts w:ascii="Times New Roman" w:eastAsia="Times New Roman" w:hAnsi="Times New Roman" w:cs="Times New Roman"/>
        <w:sz w:val="14"/>
      </w:rPr>
      <w:t>ATEDRY</w:t>
    </w:r>
    <w:r>
      <w:rPr>
        <w:rFonts w:ascii="Times New Roman" w:eastAsia="Times New Roman" w:hAnsi="Times New Roman" w:cs="Times New Roman"/>
        <w:sz w:val="18"/>
      </w:rPr>
      <w:t>:</w:t>
    </w:r>
    <w:r>
      <w:rPr>
        <w:rFonts w:ascii="Times New Roman" w:eastAsia="Times New Roman" w:hAnsi="Times New Roman" w:cs="Times New Roman"/>
        <w:sz w:val="14"/>
      </w:rPr>
      <w:t xml:space="preserve"> DR HAB</w:t>
    </w:r>
    <w:r>
      <w:rPr>
        <w:rFonts w:ascii="Times New Roman" w:eastAsia="Times New Roman" w:hAnsi="Times New Roman" w:cs="Times New Roman"/>
        <w:sz w:val="18"/>
      </w:rPr>
      <w:t>.</w:t>
    </w:r>
    <w:r>
      <w:rPr>
        <w:rFonts w:ascii="Times New Roman" w:eastAsia="Times New Roman" w:hAnsi="Times New Roman" w:cs="Times New Roman"/>
        <w:sz w:val="14"/>
      </w:rPr>
      <w:t xml:space="preserve"> PROF</w:t>
    </w:r>
    <w:r>
      <w:rPr>
        <w:rFonts w:ascii="Times New Roman" w:eastAsia="Times New Roman" w:hAnsi="Times New Roman" w:cs="Times New Roman"/>
        <w:sz w:val="18"/>
      </w:rPr>
      <w:t>.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UŁ</w:t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8"/>
      </w:rPr>
      <w:t>M</w:t>
    </w:r>
    <w:r>
      <w:rPr>
        <w:rFonts w:ascii="Times New Roman" w:eastAsia="Times New Roman" w:hAnsi="Times New Roman" w:cs="Times New Roman"/>
        <w:sz w:val="14"/>
      </w:rPr>
      <w:t xml:space="preserve">ARIOLA </w:t>
    </w:r>
    <w:r>
      <w:rPr>
        <w:rFonts w:ascii="Times New Roman" w:eastAsia="Times New Roman" w:hAnsi="Times New Roman" w:cs="Times New Roman"/>
        <w:sz w:val="18"/>
      </w:rPr>
      <w:t>A</w:t>
    </w:r>
    <w:r>
      <w:rPr>
        <w:rFonts w:ascii="Times New Roman" w:eastAsia="Times New Roman" w:hAnsi="Times New Roman" w:cs="Times New Roman"/>
        <w:sz w:val="14"/>
      </w:rPr>
      <w:t>NTCZAK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2B9F5" w14:textId="77777777" w:rsidR="00D132D2" w:rsidRDefault="00D132D2">
      <w:pPr>
        <w:spacing w:after="0" w:line="240" w:lineRule="auto"/>
      </w:pPr>
      <w:r>
        <w:separator/>
      </w:r>
    </w:p>
  </w:footnote>
  <w:footnote w:type="continuationSeparator" w:id="0">
    <w:p w14:paraId="4A949DF7" w14:textId="77777777" w:rsidR="00D132D2" w:rsidRDefault="00D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ED4C" w14:textId="77777777" w:rsidR="00077C61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487D298" wp14:editId="69A6BF5F">
          <wp:simplePos x="0" y="0"/>
          <wp:positionH relativeFrom="page">
            <wp:posOffset>899160</wp:posOffset>
          </wp:positionH>
          <wp:positionV relativeFrom="page">
            <wp:posOffset>449575</wp:posOffset>
          </wp:positionV>
          <wp:extent cx="1770888" cy="941832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0888" cy="941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44744D7" w14:textId="77777777" w:rsidR="00077C61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089B85" wp14:editId="0E430866">
              <wp:simplePos x="0" y="0"/>
              <wp:positionH relativeFrom="page">
                <wp:posOffset>890016</wp:posOffset>
              </wp:positionH>
              <wp:positionV relativeFrom="page">
                <wp:posOffset>0</wp:posOffset>
              </wp:positionV>
              <wp:extent cx="6666039" cy="9307066"/>
              <wp:effectExtent l="0" t="0" r="0" b="0"/>
              <wp:wrapNone/>
              <wp:docPr id="12786" name="Group 12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6039" cy="9307066"/>
                        <a:chOff x="0" y="0"/>
                        <a:chExt cx="6666039" cy="9307066"/>
                      </a:xfrm>
                    </wpg:grpSpPr>
                    <wps:wsp>
                      <wps:cNvPr id="12787" name="Shape 12787"/>
                      <wps:cNvSpPr/>
                      <wps:spPr>
                        <a:xfrm>
                          <a:off x="0" y="0"/>
                          <a:ext cx="6666039" cy="93070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6039" h="9307066">
                              <a:moveTo>
                                <a:pt x="6666039" y="9307066"/>
                              </a:moveTo>
                              <a:lnTo>
                                <a:pt x="1548384" y="9307066"/>
                              </a:lnTo>
                              <a:cubicBezTo>
                                <a:pt x="693420" y="9307066"/>
                                <a:pt x="0" y="8613643"/>
                                <a:pt x="0" y="7757155"/>
                              </a:cubicBezTo>
                              <a:lnTo>
                                <a:pt x="0" y="80768"/>
                              </a:ln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F243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86" style="width:524.885pt;height:732.84pt;position:absolute;z-index:-2147483648;mso-position-horizontal-relative:page;mso-position-horizontal:absolute;margin-left:70.08pt;mso-position-vertical-relative:page;margin-top:8.88178e-16pt;" coordsize="66660,93070">
              <v:shape id="Shape 12787" style="position:absolute;width:66660;height:93070;left:0;top:0;" coordsize="6666039,9307066" path="m6666039,9307066l1548384,9307066c693420,9307066,0,8613643,0,7757155l0,80768l4080,0">
                <v:stroke weight="0.75pt" endcap="round" joinstyle="round" on="true" color="#0f243e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1FDD" w14:textId="77777777" w:rsidR="00077C61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CA5E4AE" wp14:editId="4342C6D2">
          <wp:simplePos x="0" y="0"/>
          <wp:positionH relativeFrom="page">
            <wp:posOffset>899160</wp:posOffset>
          </wp:positionH>
          <wp:positionV relativeFrom="page">
            <wp:posOffset>449575</wp:posOffset>
          </wp:positionV>
          <wp:extent cx="1770888" cy="941832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0888" cy="941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4D72432" w14:textId="77777777" w:rsidR="00077C61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D2376F" wp14:editId="62A592A9">
              <wp:simplePos x="0" y="0"/>
              <wp:positionH relativeFrom="page">
                <wp:posOffset>890016</wp:posOffset>
              </wp:positionH>
              <wp:positionV relativeFrom="page">
                <wp:posOffset>0</wp:posOffset>
              </wp:positionV>
              <wp:extent cx="6666039" cy="9307066"/>
              <wp:effectExtent l="0" t="0" r="0" b="0"/>
              <wp:wrapNone/>
              <wp:docPr id="12702" name="Group 12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6039" cy="9307066"/>
                        <a:chOff x="0" y="0"/>
                        <a:chExt cx="6666039" cy="9307066"/>
                      </a:xfrm>
                    </wpg:grpSpPr>
                    <wps:wsp>
                      <wps:cNvPr id="12703" name="Shape 12703"/>
                      <wps:cNvSpPr/>
                      <wps:spPr>
                        <a:xfrm>
                          <a:off x="0" y="0"/>
                          <a:ext cx="6666039" cy="93070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6039" h="9307066">
                              <a:moveTo>
                                <a:pt x="6666039" y="9307066"/>
                              </a:moveTo>
                              <a:lnTo>
                                <a:pt x="1548384" y="9307066"/>
                              </a:lnTo>
                              <a:cubicBezTo>
                                <a:pt x="693420" y="9307066"/>
                                <a:pt x="0" y="8613643"/>
                                <a:pt x="0" y="7757155"/>
                              </a:cubicBezTo>
                              <a:lnTo>
                                <a:pt x="0" y="80768"/>
                              </a:ln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F243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02" style="width:524.885pt;height:732.84pt;position:absolute;z-index:-2147483648;mso-position-horizontal-relative:page;mso-position-horizontal:absolute;margin-left:70.08pt;mso-position-vertical-relative:page;margin-top:8.88178e-16pt;" coordsize="66660,93070">
              <v:shape id="Shape 12703" style="position:absolute;width:66660;height:93070;left:0;top:0;" coordsize="6666039,9307066" path="m6666039,9307066l1548384,9307066c693420,9307066,0,8613643,0,7757155l0,80768l4080,0">
                <v:stroke weight="0.75pt" endcap="round" joinstyle="round" on="true" color="#0f243e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ECC2" w14:textId="77777777" w:rsidR="00077C61" w:rsidRDefault="0000000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4F8489F" wp14:editId="4406AC77">
          <wp:simplePos x="0" y="0"/>
          <wp:positionH relativeFrom="page">
            <wp:posOffset>899160</wp:posOffset>
          </wp:positionH>
          <wp:positionV relativeFrom="page">
            <wp:posOffset>449575</wp:posOffset>
          </wp:positionV>
          <wp:extent cx="1770888" cy="941832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0888" cy="941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7D282C6" w14:textId="77777777" w:rsidR="00077C61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F132D9E" wp14:editId="2DC9DED1">
              <wp:simplePos x="0" y="0"/>
              <wp:positionH relativeFrom="page">
                <wp:posOffset>890016</wp:posOffset>
              </wp:positionH>
              <wp:positionV relativeFrom="page">
                <wp:posOffset>0</wp:posOffset>
              </wp:positionV>
              <wp:extent cx="6666039" cy="9307066"/>
              <wp:effectExtent l="0" t="0" r="0" b="0"/>
              <wp:wrapNone/>
              <wp:docPr id="12618" name="Group 12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6039" cy="9307066"/>
                        <a:chOff x="0" y="0"/>
                        <a:chExt cx="6666039" cy="9307066"/>
                      </a:xfrm>
                    </wpg:grpSpPr>
                    <wps:wsp>
                      <wps:cNvPr id="12619" name="Shape 12619"/>
                      <wps:cNvSpPr/>
                      <wps:spPr>
                        <a:xfrm>
                          <a:off x="0" y="0"/>
                          <a:ext cx="6666039" cy="93070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6039" h="9307066">
                              <a:moveTo>
                                <a:pt x="6666039" y="9307066"/>
                              </a:moveTo>
                              <a:lnTo>
                                <a:pt x="1548384" y="9307066"/>
                              </a:lnTo>
                              <a:cubicBezTo>
                                <a:pt x="693420" y="9307066"/>
                                <a:pt x="0" y="8613643"/>
                                <a:pt x="0" y="7757155"/>
                              </a:cubicBezTo>
                              <a:lnTo>
                                <a:pt x="0" y="80768"/>
                              </a:ln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F243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618" style="width:524.885pt;height:732.84pt;position:absolute;z-index:-2147483648;mso-position-horizontal-relative:page;mso-position-horizontal:absolute;margin-left:70.08pt;mso-position-vertical-relative:page;margin-top:8.88178e-16pt;" coordsize="66660,93070">
              <v:shape id="Shape 12619" style="position:absolute;width:66660;height:93070;left:0;top:0;" coordsize="6666039,9307066" path="m6666039,9307066l1548384,9307066c693420,9307066,0,8613643,0,7757155l0,80768l4080,0">
                <v:stroke weight="0.75pt" endcap="round" joinstyle="round" on="true" color="#0f243e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2D8A"/>
    <w:multiLevelType w:val="hybridMultilevel"/>
    <w:tmpl w:val="90022862"/>
    <w:lvl w:ilvl="0" w:tplc="C234EB2A">
      <w:start w:val="4"/>
      <w:numFmt w:val="upperRoman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166B34">
      <w:start w:val="1"/>
      <w:numFmt w:val="lowerLetter"/>
      <w:lvlText w:val="%2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6C3666">
      <w:start w:val="1"/>
      <w:numFmt w:val="lowerRoman"/>
      <w:lvlText w:val="%3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60928C">
      <w:start w:val="1"/>
      <w:numFmt w:val="decimal"/>
      <w:lvlText w:val="%4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845D1C">
      <w:start w:val="1"/>
      <w:numFmt w:val="lowerLetter"/>
      <w:lvlText w:val="%5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9A0148">
      <w:start w:val="1"/>
      <w:numFmt w:val="lowerRoman"/>
      <w:lvlText w:val="%6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06B7F2">
      <w:start w:val="1"/>
      <w:numFmt w:val="decimal"/>
      <w:lvlText w:val="%7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47D82">
      <w:start w:val="1"/>
      <w:numFmt w:val="lowerLetter"/>
      <w:lvlText w:val="%8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7C87FC">
      <w:start w:val="1"/>
      <w:numFmt w:val="lowerRoman"/>
      <w:lvlText w:val="%9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6628C"/>
    <w:multiLevelType w:val="hybridMultilevel"/>
    <w:tmpl w:val="C9566652"/>
    <w:lvl w:ilvl="0" w:tplc="CD4086F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546A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0F9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A61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005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5052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ECB0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6AC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209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039B8"/>
    <w:multiLevelType w:val="hybridMultilevel"/>
    <w:tmpl w:val="1A548B48"/>
    <w:lvl w:ilvl="0" w:tplc="EA1CC1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04F0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06278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54496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162C8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3E9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CA71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DCB82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DA193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A374A"/>
    <w:multiLevelType w:val="hybridMultilevel"/>
    <w:tmpl w:val="82849D4E"/>
    <w:lvl w:ilvl="0" w:tplc="4DEA63A4">
      <w:start w:val="1"/>
      <w:numFmt w:val="upperRoman"/>
      <w:lvlText w:val="%1.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8A68E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F0E77C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74A114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A26FB0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88146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5618B6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EC3762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61C9E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4B2669"/>
    <w:multiLevelType w:val="hybridMultilevel"/>
    <w:tmpl w:val="74AC67B6"/>
    <w:lvl w:ilvl="0" w:tplc="417234FC">
      <w:start w:val="1"/>
      <w:numFmt w:val="decimal"/>
      <w:lvlText w:val="%1.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C7D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4800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EFB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64B0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619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E84D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27F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EF8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3E0089"/>
    <w:multiLevelType w:val="hybridMultilevel"/>
    <w:tmpl w:val="8F38D5A0"/>
    <w:lvl w:ilvl="0" w:tplc="F61E762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C15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6E8D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4413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4F2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6C83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0D4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405A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C9E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A277B9"/>
    <w:multiLevelType w:val="hybridMultilevel"/>
    <w:tmpl w:val="80BE8186"/>
    <w:lvl w:ilvl="0" w:tplc="7054C24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AEB0E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42B5D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EAF6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083B5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FC193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4218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B66EE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10C38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E472AA"/>
    <w:multiLevelType w:val="hybridMultilevel"/>
    <w:tmpl w:val="75466D90"/>
    <w:lvl w:ilvl="0" w:tplc="88B04B68">
      <w:start w:val="1"/>
      <w:numFmt w:val="decimal"/>
      <w:lvlText w:val="%1)"/>
      <w:lvlJc w:val="left"/>
      <w:pPr>
        <w:ind w:left="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3E14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6A1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6E1D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541D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668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129F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12CC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EE80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6B2BD9"/>
    <w:multiLevelType w:val="hybridMultilevel"/>
    <w:tmpl w:val="B158E9FE"/>
    <w:lvl w:ilvl="0" w:tplc="5D0276C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76A42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C4BC6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6A68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3E071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CE397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C428A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02E0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8F80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9D00E7"/>
    <w:multiLevelType w:val="hybridMultilevel"/>
    <w:tmpl w:val="73E8FDE0"/>
    <w:lvl w:ilvl="0" w:tplc="443E6A76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3A77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2E4B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5E15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785F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CB5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DA8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0EE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2C4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FC663F"/>
    <w:multiLevelType w:val="hybridMultilevel"/>
    <w:tmpl w:val="AF141120"/>
    <w:lvl w:ilvl="0" w:tplc="74264DA2">
      <w:start w:val="1"/>
      <w:numFmt w:val="bullet"/>
      <w:lvlText w:val="•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8F7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5E57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A0D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C70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78D9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0449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300F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2F2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EF7FEE"/>
    <w:multiLevelType w:val="hybridMultilevel"/>
    <w:tmpl w:val="6670703E"/>
    <w:lvl w:ilvl="0" w:tplc="8DDEE16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EB99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D4EEC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2EE5D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8225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1ABBE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04749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80325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7E3E0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5566711">
    <w:abstractNumId w:val="3"/>
  </w:num>
  <w:num w:numId="2" w16cid:durableId="74715098">
    <w:abstractNumId w:val="0"/>
  </w:num>
  <w:num w:numId="3" w16cid:durableId="929704558">
    <w:abstractNumId w:val="8"/>
  </w:num>
  <w:num w:numId="4" w16cid:durableId="1704749679">
    <w:abstractNumId w:val="9"/>
  </w:num>
  <w:num w:numId="5" w16cid:durableId="1878807487">
    <w:abstractNumId w:val="7"/>
  </w:num>
  <w:num w:numId="6" w16cid:durableId="183713491">
    <w:abstractNumId w:val="1"/>
  </w:num>
  <w:num w:numId="7" w16cid:durableId="2106268390">
    <w:abstractNumId w:val="5"/>
  </w:num>
  <w:num w:numId="8" w16cid:durableId="386681768">
    <w:abstractNumId w:val="10"/>
  </w:num>
  <w:num w:numId="9" w16cid:durableId="576137896">
    <w:abstractNumId w:val="6"/>
  </w:num>
  <w:num w:numId="10" w16cid:durableId="809632840">
    <w:abstractNumId w:val="11"/>
  </w:num>
  <w:num w:numId="11" w16cid:durableId="1650793065">
    <w:abstractNumId w:val="2"/>
  </w:num>
  <w:num w:numId="12" w16cid:durableId="673844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61"/>
    <w:rsid w:val="00007582"/>
    <w:rsid w:val="0005433F"/>
    <w:rsid w:val="00077C61"/>
    <w:rsid w:val="000C3FE0"/>
    <w:rsid w:val="0013112E"/>
    <w:rsid w:val="004D6121"/>
    <w:rsid w:val="00726762"/>
    <w:rsid w:val="008F2E74"/>
    <w:rsid w:val="00A17588"/>
    <w:rsid w:val="00C1587A"/>
    <w:rsid w:val="00D132D2"/>
    <w:rsid w:val="00E43908"/>
    <w:rsid w:val="00EA1743"/>
    <w:rsid w:val="00EC6737"/>
    <w:rsid w:val="00F3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C9D9"/>
  <w15:docId w15:val="{5ABA8BAA-4C31-4610-8081-24DD98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3" w:lineRule="auto"/>
      <w:ind w:left="28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85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3" w:hanging="10"/>
      <w:outlineLvl w:val="1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3908"/>
    <w:pPr>
      <w:ind w:left="720"/>
      <w:contextualSpacing/>
    </w:pPr>
  </w:style>
  <w:style w:type="paragraph" w:styleId="Poprawka">
    <w:name w:val="Revision"/>
    <w:hidden/>
    <w:uiPriority w:val="99"/>
    <w:semiHidden/>
    <w:rsid w:val="00C1587A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1381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20200310 REGULAMIN-PRAKTYKI-IzBJA-2020</vt:lpstr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20200310 REGULAMIN-PRAKTYKI-IzBJA-2020</dc:title>
  <dc:subject/>
  <dc:creator>Komputer</dc:creator>
  <cp:keywords/>
  <cp:lastModifiedBy>User</cp:lastModifiedBy>
  <cp:revision>2</cp:revision>
  <dcterms:created xsi:type="dcterms:W3CDTF">2025-02-12T12:04:00Z</dcterms:created>
  <dcterms:modified xsi:type="dcterms:W3CDTF">2025-02-12T12:04:00Z</dcterms:modified>
</cp:coreProperties>
</file>